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0E3" w:rsidRDefault="00F117CC">
      <w:pPr>
        <w:rPr>
          <w:sz w:val="24"/>
          <w:lang w:eastAsia="zh-TW"/>
        </w:rPr>
      </w:pPr>
      <w:r>
        <w:rPr>
          <w:rFonts w:hint="eastAsia"/>
          <w:sz w:val="24"/>
          <w:lang w:eastAsia="zh-TW"/>
        </w:rPr>
        <w:t>防火</w:t>
      </w:r>
      <w:r w:rsidR="00344F93">
        <w:rPr>
          <w:rFonts w:hint="eastAsia"/>
          <w:sz w:val="24"/>
        </w:rPr>
        <w:t>構造（外壁</w:t>
      </w:r>
      <w:r>
        <w:rPr>
          <w:rFonts w:hint="eastAsia"/>
          <w:sz w:val="24"/>
          <w:lang w:eastAsia="zh-TW"/>
        </w:rPr>
        <w:t>30</w:t>
      </w:r>
      <w:r>
        <w:rPr>
          <w:rFonts w:hint="eastAsia"/>
          <w:sz w:val="24"/>
          <w:lang w:eastAsia="zh-TW"/>
        </w:rPr>
        <w:t>分</w:t>
      </w:r>
      <w:r w:rsidR="00344F93">
        <w:rPr>
          <w:rFonts w:hint="eastAsia"/>
          <w:sz w:val="24"/>
        </w:rPr>
        <w:t>）</w:t>
      </w:r>
      <w:bookmarkStart w:id="0" w:name="_GoBack"/>
      <w:bookmarkEnd w:id="0"/>
      <w:r>
        <w:rPr>
          <w:rFonts w:hint="eastAsia"/>
          <w:sz w:val="24"/>
        </w:rPr>
        <w:t xml:space="preserve">　　</w:t>
      </w:r>
      <w:r>
        <w:rPr>
          <w:rFonts w:hint="eastAsia"/>
          <w:sz w:val="24"/>
          <w:lang w:eastAsia="zh-TW"/>
        </w:rPr>
        <w:t>標準施工</w:t>
      </w:r>
      <w:r>
        <w:rPr>
          <w:rFonts w:hint="eastAsia"/>
          <w:sz w:val="24"/>
        </w:rPr>
        <w:t>要領書</w:t>
      </w:r>
    </w:p>
    <w:p w:rsidR="00BC00E3" w:rsidRDefault="00F117CC">
      <w:pPr>
        <w:wordWrap w:val="0"/>
        <w:jc w:val="right"/>
        <w:rPr>
          <w:sz w:val="20"/>
          <w:szCs w:val="20"/>
        </w:rPr>
      </w:pPr>
      <w:r>
        <w:rPr>
          <w:rFonts w:hint="eastAsia"/>
          <w:sz w:val="20"/>
          <w:szCs w:val="20"/>
        </w:rPr>
        <w:t xml:space="preserve">一般社団法人　　　　　　</w:t>
      </w:r>
    </w:p>
    <w:p w:rsidR="00BC00E3" w:rsidRDefault="00F117CC">
      <w:pPr>
        <w:jc w:val="right"/>
        <w:rPr>
          <w:sz w:val="20"/>
          <w:szCs w:val="20"/>
        </w:rPr>
      </w:pPr>
      <w:r>
        <w:rPr>
          <w:rFonts w:hint="eastAsia"/>
          <w:sz w:val="20"/>
          <w:szCs w:val="20"/>
        </w:rPr>
        <w:t>全国木質セメント板工業会</w:t>
      </w:r>
    </w:p>
    <w:p w:rsidR="00BC00E3" w:rsidRDefault="00BC00E3">
      <w:pPr>
        <w:rPr>
          <w:sz w:val="20"/>
          <w:szCs w:val="20"/>
        </w:rPr>
      </w:pPr>
    </w:p>
    <w:p w:rsidR="00BC00E3" w:rsidRDefault="00F117CC">
      <w:pPr>
        <w:rPr>
          <w:sz w:val="20"/>
          <w:szCs w:val="20"/>
        </w:rPr>
      </w:pPr>
      <w:r>
        <w:rPr>
          <w:rFonts w:hint="eastAsia"/>
          <w:sz w:val="20"/>
          <w:szCs w:val="20"/>
        </w:rPr>
        <w:t>1</w:t>
      </w:r>
      <w:r>
        <w:rPr>
          <w:rFonts w:hint="eastAsia"/>
          <w:sz w:val="20"/>
          <w:szCs w:val="20"/>
        </w:rPr>
        <w:t>－総則</w:t>
      </w:r>
    </w:p>
    <w:p w:rsidR="00BC00E3" w:rsidRDefault="00F117CC">
      <w:pPr>
        <w:tabs>
          <w:tab w:val="left" w:pos="4298"/>
        </w:tabs>
        <w:ind w:firstLineChars="100" w:firstLine="200"/>
        <w:rPr>
          <w:color w:val="000000" w:themeColor="text1"/>
          <w:sz w:val="20"/>
          <w:szCs w:val="20"/>
        </w:rPr>
      </w:pPr>
      <w:r>
        <w:rPr>
          <w:rFonts w:hint="eastAsia"/>
          <w:sz w:val="20"/>
          <w:szCs w:val="20"/>
        </w:rPr>
        <w:t xml:space="preserve">　この施工要領書は、</w:t>
      </w:r>
      <w:r>
        <w:rPr>
          <w:rFonts w:hint="eastAsia"/>
          <w:color w:val="000000" w:themeColor="text1"/>
          <w:sz w:val="20"/>
          <w:szCs w:val="20"/>
        </w:rPr>
        <w:t>防火構造（外壁）（硬質木片セメント板</w:t>
      </w:r>
      <w:r>
        <w:rPr>
          <w:rFonts w:asciiTheme="minorEastAsia" w:eastAsiaTheme="minorEastAsia" w:hAnsiTheme="minorEastAsia" w:hint="eastAsia"/>
          <w:color w:val="000000" w:themeColor="text1"/>
          <w:sz w:val="20"/>
          <w:szCs w:val="20"/>
        </w:rPr>
        <w:t>12</w:t>
      </w:r>
      <w:r>
        <w:rPr>
          <w:rFonts w:hint="eastAsia"/>
          <w:color w:val="000000" w:themeColor="text1"/>
          <w:sz w:val="20"/>
          <w:szCs w:val="20"/>
        </w:rPr>
        <w:t>㎜以上張り）の仕様について適用する。</w:t>
      </w:r>
    </w:p>
    <w:p w:rsidR="00BC00E3" w:rsidRDefault="00F117CC">
      <w:pPr>
        <w:tabs>
          <w:tab w:val="left" w:pos="4298"/>
        </w:tabs>
        <w:ind w:firstLineChars="100" w:firstLine="210"/>
        <w:rPr>
          <w:rFonts w:asciiTheme="minorEastAsia" w:eastAsiaTheme="minorEastAsia" w:hAnsiTheme="minorEastAsia"/>
          <w:color w:val="000000" w:themeColor="text1"/>
          <w:sz w:val="20"/>
          <w:szCs w:val="20"/>
        </w:rPr>
      </w:pPr>
      <w:r>
        <w:rPr>
          <w:rFonts w:asciiTheme="minorEastAsia" w:eastAsiaTheme="minorEastAsia" w:hAnsiTheme="minorEastAsia" w:cs="Arial" w:hint="eastAsia"/>
        </w:rPr>
        <w:t>但し、実施に際してはメーカーへ施工の可否や留意点等を事前に問合せる。</w:t>
      </w:r>
    </w:p>
    <w:p w:rsidR="00BC00E3" w:rsidRDefault="00BC00E3">
      <w:pPr>
        <w:tabs>
          <w:tab w:val="left" w:pos="4298"/>
        </w:tabs>
        <w:ind w:firstLineChars="200" w:firstLine="400"/>
        <w:rPr>
          <w:sz w:val="20"/>
          <w:szCs w:val="20"/>
        </w:rPr>
      </w:pPr>
    </w:p>
    <w:p w:rsidR="00BC00E3" w:rsidRDefault="00F117CC">
      <w:pPr>
        <w:rPr>
          <w:sz w:val="20"/>
          <w:szCs w:val="20"/>
          <w:lang w:eastAsia="zh-TW"/>
        </w:rPr>
      </w:pPr>
      <w:r>
        <w:rPr>
          <w:rFonts w:hint="eastAsia"/>
          <w:sz w:val="20"/>
          <w:szCs w:val="20"/>
          <w:lang w:eastAsia="zh-TW"/>
        </w:rPr>
        <w:t>2</w:t>
      </w:r>
      <w:r>
        <w:rPr>
          <w:rFonts w:hint="eastAsia"/>
          <w:sz w:val="20"/>
          <w:szCs w:val="20"/>
          <w:lang w:eastAsia="zh-TW"/>
        </w:rPr>
        <w:t>－使用材料</w:t>
      </w:r>
    </w:p>
    <w:p w:rsidR="00BC00E3" w:rsidRDefault="00F117CC">
      <w:pPr>
        <w:ind w:left="200"/>
        <w:rPr>
          <w:sz w:val="20"/>
          <w:szCs w:val="20"/>
          <w:lang w:eastAsia="zh-TW"/>
        </w:rPr>
      </w:pPr>
      <w:r>
        <w:rPr>
          <w:rFonts w:hint="eastAsia"/>
          <w:sz w:val="20"/>
          <w:szCs w:val="20"/>
        </w:rPr>
        <w:t>１）主</w:t>
      </w:r>
      <w:r>
        <w:rPr>
          <w:rFonts w:hint="eastAsia"/>
          <w:sz w:val="20"/>
          <w:szCs w:val="20"/>
          <w:lang w:eastAsia="zh-TW"/>
        </w:rPr>
        <w:t>構成材料</w:t>
      </w:r>
    </w:p>
    <w:p w:rsidR="00BC00E3" w:rsidRDefault="00F117CC">
      <w:pPr>
        <w:rPr>
          <w:sz w:val="20"/>
          <w:szCs w:val="20"/>
        </w:rPr>
      </w:pPr>
      <w:r>
        <w:rPr>
          <w:rFonts w:hint="eastAsia"/>
          <w:sz w:val="20"/>
          <w:szCs w:val="20"/>
          <w:lang w:eastAsia="zh-TW"/>
        </w:rPr>
        <w:t xml:space="preserve">　</w:t>
      </w:r>
      <w:r>
        <w:rPr>
          <w:rFonts w:hint="eastAsia"/>
          <w:sz w:val="20"/>
          <w:szCs w:val="20"/>
        </w:rPr>
        <w:t>・外壁材</w:t>
      </w:r>
    </w:p>
    <w:tbl>
      <w:tblPr>
        <w:tblW w:w="738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620"/>
        <w:gridCol w:w="5760"/>
      </w:tblGrid>
      <w:tr w:rsidR="00BC00E3">
        <w:trPr>
          <w:trHeight w:val="272"/>
        </w:trPr>
        <w:tc>
          <w:tcPr>
            <w:tcW w:w="1620" w:type="dxa"/>
          </w:tcPr>
          <w:p w:rsidR="00BC00E3" w:rsidRDefault="00F117CC">
            <w:pPr>
              <w:rPr>
                <w:sz w:val="20"/>
                <w:szCs w:val="20"/>
                <w:lang w:eastAsia="zh-TW"/>
              </w:rPr>
            </w:pPr>
            <w:r>
              <w:rPr>
                <w:rFonts w:hint="eastAsia"/>
                <w:sz w:val="20"/>
                <w:szCs w:val="20"/>
              </w:rPr>
              <w:t>名　　称</w:t>
            </w:r>
          </w:p>
        </w:tc>
        <w:tc>
          <w:tcPr>
            <w:tcW w:w="5760" w:type="dxa"/>
            <w:vAlign w:val="center"/>
          </w:tcPr>
          <w:p w:rsidR="00BC00E3" w:rsidRDefault="00F117CC">
            <w:pPr>
              <w:jc w:val="center"/>
              <w:rPr>
                <w:sz w:val="20"/>
                <w:szCs w:val="20"/>
              </w:rPr>
            </w:pPr>
            <w:r>
              <w:rPr>
                <w:rFonts w:hint="eastAsia"/>
                <w:sz w:val="20"/>
                <w:szCs w:val="20"/>
              </w:rPr>
              <w:t>硬質木片セメント板</w:t>
            </w:r>
          </w:p>
        </w:tc>
      </w:tr>
      <w:tr w:rsidR="00BC00E3">
        <w:trPr>
          <w:trHeight w:val="256"/>
        </w:trPr>
        <w:tc>
          <w:tcPr>
            <w:tcW w:w="1620" w:type="dxa"/>
          </w:tcPr>
          <w:p w:rsidR="00BC00E3" w:rsidRDefault="00F117CC">
            <w:pPr>
              <w:rPr>
                <w:sz w:val="20"/>
                <w:szCs w:val="20"/>
              </w:rPr>
            </w:pPr>
            <w:r>
              <w:rPr>
                <w:rFonts w:hint="eastAsia"/>
                <w:sz w:val="20"/>
                <w:szCs w:val="20"/>
              </w:rPr>
              <w:t>規　　格</w:t>
            </w:r>
          </w:p>
        </w:tc>
        <w:tc>
          <w:tcPr>
            <w:tcW w:w="5760" w:type="dxa"/>
            <w:vAlign w:val="center"/>
          </w:tcPr>
          <w:p w:rsidR="00BC00E3" w:rsidRDefault="00F117CC">
            <w:pPr>
              <w:jc w:val="center"/>
              <w:rPr>
                <w:sz w:val="20"/>
                <w:szCs w:val="20"/>
              </w:rPr>
            </w:pPr>
            <w:r>
              <w:rPr>
                <w:rFonts w:hint="eastAsia"/>
                <w:sz w:val="20"/>
                <w:szCs w:val="20"/>
              </w:rPr>
              <w:t>JIS</w:t>
            </w:r>
            <w:r>
              <w:rPr>
                <w:rFonts w:hint="eastAsia"/>
                <w:sz w:val="20"/>
                <w:szCs w:val="20"/>
              </w:rPr>
              <w:t xml:space="preserve">　</w:t>
            </w:r>
            <w:r>
              <w:rPr>
                <w:rFonts w:hint="eastAsia"/>
                <w:sz w:val="20"/>
                <w:szCs w:val="20"/>
              </w:rPr>
              <w:t>A</w:t>
            </w:r>
            <w:r>
              <w:rPr>
                <w:rFonts w:hint="eastAsia"/>
                <w:sz w:val="20"/>
                <w:szCs w:val="20"/>
              </w:rPr>
              <w:t xml:space="preserve">　</w:t>
            </w:r>
            <w:r>
              <w:rPr>
                <w:rFonts w:hint="eastAsia"/>
                <w:sz w:val="20"/>
                <w:szCs w:val="20"/>
              </w:rPr>
              <w:t>5404</w:t>
            </w:r>
          </w:p>
        </w:tc>
      </w:tr>
      <w:tr w:rsidR="00BC00E3">
        <w:trPr>
          <w:trHeight w:val="382"/>
        </w:trPr>
        <w:tc>
          <w:tcPr>
            <w:tcW w:w="1620" w:type="dxa"/>
            <w:vAlign w:val="center"/>
          </w:tcPr>
          <w:p w:rsidR="00BC00E3" w:rsidRDefault="00F117CC">
            <w:pPr>
              <w:rPr>
                <w:sz w:val="20"/>
                <w:szCs w:val="20"/>
              </w:rPr>
            </w:pPr>
            <w:r>
              <w:rPr>
                <w:rFonts w:hint="eastAsia"/>
                <w:sz w:val="20"/>
                <w:szCs w:val="20"/>
              </w:rPr>
              <w:t>形状寸法</w:t>
            </w:r>
          </w:p>
        </w:tc>
        <w:tc>
          <w:tcPr>
            <w:tcW w:w="5760" w:type="dxa"/>
            <w:vAlign w:val="center"/>
          </w:tcPr>
          <w:p w:rsidR="00BC00E3" w:rsidRDefault="00F117CC">
            <w:pPr>
              <w:jc w:val="center"/>
              <w:rPr>
                <w:sz w:val="20"/>
                <w:szCs w:val="20"/>
              </w:rPr>
            </w:pPr>
            <w:r>
              <w:rPr>
                <w:rFonts w:hint="eastAsia"/>
                <w:sz w:val="20"/>
                <w:szCs w:val="20"/>
              </w:rPr>
              <w:t>平板：厚さ　１２．０</w:t>
            </w:r>
            <w:r>
              <w:rPr>
                <w:rFonts w:hint="eastAsia"/>
                <w:sz w:val="12"/>
                <w:szCs w:val="12"/>
              </w:rPr>
              <w:t>±</w:t>
            </w:r>
            <w:r>
              <w:rPr>
                <w:rFonts w:hint="eastAsia"/>
                <w:sz w:val="12"/>
                <w:szCs w:val="12"/>
              </w:rPr>
              <w:t>1.0</w:t>
            </w:r>
            <w:r>
              <w:rPr>
                <w:rFonts w:hint="eastAsia"/>
                <w:sz w:val="20"/>
                <w:szCs w:val="20"/>
              </w:rPr>
              <w:t>㎜　以上</w:t>
            </w:r>
          </w:p>
          <w:p w:rsidR="00BC00E3" w:rsidRDefault="00F117CC">
            <w:pPr>
              <w:jc w:val="center"/>
              <w:rPr>
                <w:sz w:val="20"/>
                <w:szCs w:val="20"/>
              </w:rPr>
            </w:pPr>
            <w:r>
              <w:rPr>
                <w:rFonts w:hint="eastAsia"/>
                <w:sz w:val="20"/>
                <w:szCs w:val="20"/>
              </w:rPr>
              <w:t>凹凸板：最小厚さ　１２．０</w:t>
            </w:r>
            <w:r>
              <w:rPr>
                <w:rFonts w:hint="eastAsia"/>
                <w:sz w:val="12"/>
                <w:szCs w:val="12"/>
              </w:rPr>
              <w:t>±</w:t>
            </w:r>
            <w:r>
              <w:rPr>
                <w:rFonts w:hint="eastAsia"/>
                <w:sz w:val="12"/>
                <w:szCs w:val="12"/>
              </w:rPr>
              <w:t>1.0</w:t>
            </w:r>
            <w:r>
              <w:rPr>
                <w:rFonts w:hint="eastAsia"/>
                <w:sz w:val="20"/>
                <w:szCs w:val="20"/>
              </w:rPr>
              <w:t xml:space="preserve">㎜　以上　</w:t>
            </w:r>
          </w:p>
        </w:tc>
      </w:tr>
    </w:tbl>
    <w:p w:rsidR="00BC00E3" w:rsidRDefault="00F117CC">
      <w:pPr>
        <w:rPr>
          <w:sz w:val="20"/>
          <w:szCs w:val="20"/>
        </w:rPr>
      </w:pPr>
      <w:r>
        <w:rPr>
          <w:rFonts w:hint="eastAsia"/>
          <w:sz w:val="20"/>
          <w:szCs w:val="20"/>
        </w:rPr>
        <w:t xml:space="preserve">　</w:t>
      </w:r>
      <w:r>
        <w:rPr>
          <w:sz w:val="20"/>
          <w:szCs w:val="20"/>
        </w:rPr>
        <w:t xml:space="preserve">　凹凸板</w:t>
      </w:r>
      <w:r>
        <w:rPr>
          <w:rFonts w:hint="eastAsia"/>
          <w:sz w:val="20"/>
          <w:szCs w:val="20"/>
        </w:rPr>
        <w:t>最小</w:t>
      </w:r>
      <w:r>
        <w:rPr>
          <w:sz w:val="20"/>
          <w:szCs w:val="20"/>
        </w:rPr>
        <w:t>厚さは</w:t>
      </w:r>
      <w:r>
        <w:rPr>
          <w:rFonts w:hint="eastAsia"/>
          <w:sz w:val="20"/>
          <w:szCs w:val="20"/>
        </w:rPr>
        <w:t>、工業会規格によるものと</w:t>
      </w:r>
      <w:r>
        <w:rPr>
          <w:sz w:val="20"/>
          <w:szCs w:val="20"/>
        </w:rPr>
        <w:t>する。</w:t>
      </w:r>
    </w:p>
    <w:p w:rsidR="00BC00E3" w:rsidRDefault="00BC00E3">
      <w:pPr>
        <w:rPr>
          <w:sz w:val="20"/>
          <w:szCs w:val="20"/>
        </w:rPr>
      </w:pPr>
    </w:p>
    <w:p w:rsidR="00BC00E3" w:rsidRDefault="00F117CC">
      <w:pPr>
        <w:rPr>
          <w:sz w:val="20"/>
          <w:szCs w:val="20"/>
        </w:rPr>
      </w:pPr>
      <w:r>
        <w:rPr>
          <w:rFonts w:hint="eastAsia"/>
          <w:sz w:val="20"/>
          <w:szCs w:val="20"/>
        </w:rPr>
        <w:t xml:space="preserve">　１）－１　木造下地</w:t>
      </w:r>
    </w:p>
    <w:p w:rsidR="00BC00E3" w:rsidRDefault="00F117CC">
      <w:pPr>
        <w:ind w:firstLineChars="100" w:firstLine="200"/>
        <w:rPr>
          <w:sz w:val="20"/>
          <w:szCs w:val="20"/>
        </w:rPr>
      </w:pPr>
      <w:r>
        <w:rPr>
          <w:rFonts w:hint="eastAsia"/>
          <w:sz w:val="20"/>
          <w:szCs w:val="20"/>
        </w:rPr>
        <w:t>・下地間隔　　：　＠５００以下</w:t>
      </w:r>
    </w:p>
    <w:p w:rsidR="00BC00E3" w:rsidRDefault="00F117CC">
      <w:pPr>
        <w:ind w:firstLineChars="100" w:firstLine="200"/>
        <w:rPr>
          <w:color w:val="000000"/>
          <w:sz w:val="20"/>
          <w:szCs w:val="20"/>
        </w:rPr>
      </w:pPr>
      <w:r>
        <w:rPr>
          <w:rFonts w:hint="eastAsia"/>
          <w:sz w:val="20"/>
          <w:szCs w:val="20"/>
        </w:rPr>
        <w:t xml:space="preserve">・内　装　材　：　</w:t>
      </w:r>
      <w:r>
        <w:rPr>
          <w:rFonts w:hint="eastAsia"/>
          <w:color w:val="000000"/>
          <w:sz w:val="20"/>
          <w:szCs w:val="20"/>
        </w:rPr>
        <w:t>平成</w:t>
      </w:r>
      <w:r>
        <w:rPr>
          <w:rFonts w:hint="eastAsia"/>
          <w:color w:val="000000"/>
          <w:sz w:val="20"/>
          <w:szCs w:val="20"/>
        </w:rPr>
        <w:t>12</w:t>
      </w:r>
      <w:r>
        <w:rPr>
          <w:rFonts w:hint="eastAsia"/>
          <w:color w:val="000000"/>
          <w:sz w:val="20"/>
          <w:szCs w:val="20"/>
        </w:rPr>
        <w:t>年建設省告示第</w:t>
      </w:r>
      <w:r>
        <w:rPr>
          <w:rFonts w:hint="eastAsia"/>
          <w:color w:val="000000"/>
          <w:sz w:val="20"/>
          <w:szCs w:val="20"/>
        </w:rPr>
        <w:t>1359</w:t>
      </w:r>
      <w:r>
        <w:rPr>
          <w:rFonts w:hint="eastAsia"/>
          <w:color w:val="000000"/>
          <w:sz w:val="20"/>
          <w:szCs w:val="20"/>
        </w:rPr>
        <w:t>号　第</w:t>
      </w:r>
      <w:r>
        <w:rPr>
          <w:rFonts w:hint="eastAsia"/>
          <w:color w:val="000000"/>
          <w:sz w:val="20"/>
          <w:szCs w:val="20"/>
        </w:rPr>
        <w:t>1</w:t>
      </w:r>
      <w:r>
        <w:rPr>
          <w:rFonts w:hint="eastAsia"/>
          <w:color w:val="000000"/>
          <w:sz w:val="20"/>
          <w:szCs w:val="20"/>
        </w:rPr>
        <w:t xml:space="preserve">ロ（１）　　　　　　　</w:t>
      </w:r>
    </w:p>
    <w:p w:rsidR="00BC00E3" w:rsidRDefault="00F117CC">
      <w:pPr>
        <w:ind w:firstLineChars="100" w:firstLine="200"/>
        <w:rPr>
          <w:sz w:val="20"/>
          <w:szCs w:val="20"/>
        </w:rPr>
      </w:pPr>
      <w:r>
        <w:rPr>
          <w:rFonts w:hint="eastAsia"/>
          <w:sz w:val="20"/>
          <w:szCs w:val="20"/>
        </w:rPr>
        <w:t xml:space="preserve">　　　　　　　　　</w:t>
      </w:r>
    </w:p>
    <w:p w:rsidR="00BC00E3" w:rsidRDefault="00F117CC">
      <w:pPr>
        <w:ind w:firstLineChars="100" w:firstLine="200"/>
        <w:rPr>
          <w:color w:val="000000"/>
          <w:sz w:val="20"/>
          <w:szCs w:val="20"/>
        </w:rPr>
      </w:pPr>
      <w:r>
        <w:rPr>
          <w:rFonts w:hint="eastAsia"/>
          <w:sz w:val="20"/>
          <w:szCs w:val="20"/>
        </w:rPr>
        <w:t xml:space="preserve">・断　熱　材　：　</w:t>
      </w:r>
      <w:r>
        <w:rPr>
          <w:rFonts w:hint="eastAsia"/>
          <w:color w:val="000000"/>
          <w:sz w:val="20"/>
          <w:szCs w:val="20"/>
        </w:rPr>
        <w:t>なし</w:t>
      </w:r>
    </w:p>
    <w:p w:rsidR="00BC00E3" w:rsidRDefault="00F117CC">
      <w:pPr>
        <w:ind w:firstLineChars="100" w:firstLine="200"/>
        <w:rPr>
          <w:color w:val="000000"/>
          <w:sz w:val="20"/>
          <w:szCs w:val="20"/>
        </w:rPr>
      </w:pPr>
      <w:r>
        <w:rPr>
          <w:rFonts w:hint="eastAsia"/>
          <w:color w:val="000000"/>
          <w:sz w:val="20"/>
          <w:szCs w:val="20"/>
        </w:rPr>
        <w:t xml:space="preserve">　　　　　　　　　または、断熱材を設ける場合は、　</w:t>
      </w:r>
    </w:p>
    <w:p w:rsidR="00BC00E3" w:rsidRDefault="00F117CC">
      <w:pPr>
        <w:ind w:firstLineChars="100" w:firstLine="200"/>
        <w:rPr>
          <w:sz w:val="20"/>
          <w:szCs w:val="20"/>
        </w:rPr>
      </w:pPr>
      <w:r>
        <w:rPr>
          <w:rFonts w:hint="eastAsia"/>
          <w:color w:val="000000"/>
          <w:sz w:val="20"/>
          <w:szCs w:val="20"/>
        </w:rPr>
        <w:t xml:space="preserve">　　　　　　　　　種類　</w:t>
      </w:r>
      <w:r>
        <w:rPr>
          <w:rFonts w:hint="eastAsia"/>
          <w:sz w:val="20"/>
          <w:szCs w:val="20"/>
        </w:rPr>
        <w:t>グラスウール又はロックウール</w:t>
      </w:r>
    </w:p>
    <w:p w:rsidR="00BC00E3" w:rsidRDefault="00F117CC">
      <w:pPr>
        <w:ind w:firstLineChars="1000" w:firstLine="2000"/>
        <w:rPr>
          <w:sz w:val="20"/>
          <w:szCs w:val="20"/>
        </w:rPr>
      </w:pPr>
      <w:r>
        <w:rPr>
          <w:rFonts w:hint="eastAsia"/>
          <w:sz w:val="20"/>
          <w:szCs w:val="20"/>
        </w:rPr>
        <w:t>厚さ、密度　必要な断熱基準によって決定する。</w:t>
      </w:r>
    </w:p>
    <w:p w:rsidR="00BC00E3" w:rsidRDefault="00F117CC">
      <w:pPr>
        <w:rPr>
          <w:sz w:val="20"/>
          <w:szCs w:val="20"/>
        </w:rPr>
      </w:pPr>
      <w:r>
        <w:rPr>
          <w:rFonts w:hint="eastAsia"/>
          <w:sz w:val="20"/>
          <w:szCs w:val="20"/>
        </w:rPr>
        <w:t>副構成材料</w:t>
      </w:r>
    </w:p>
    <w:p w:rsidR="00BC00E3" w:rsidRDefault="00BC00E3">
      <w:pPr>
        <w:snapToGrid w:val="0"/>
        <w:rPr>
          <w:sz w:val="20"/>
          <w:szCs w:val="20"/>
        </w:rPr>
      </w:pPr>
    </w:p>
    <w:p w:rsidR="00BC00E3" w:rsidRDefault="00F117CC">
      <w:pPr>
        <w:snapToGrid w:val="0"/>
        <w:ind w:firstLineChars="100" w:firstLine="200"/>
        <w:rPr>
          <w:color w:val="000000"/>
          <w:sz w:val="20"/>
          <w:szCs w:val="20"/>
        </w:rPr>
      </w:pPr>
      <w:r>
        <w:rPr>
          <w:rFonts w:hint="eastAsia"/>
          <w:sz w:val="20"/>
          <w:szCs w:val="20"/>
        </w:rPr>
        <w:t>・外壁材用</w:t>
      </w:r>
      <w:r>
        <w:rPr>
          <w:rFonts w:hint="eastAsia"/>
          <w:color w:val="000000"/>
          <w:sz w:val="20"/>
          <w:szCs w:val="20"/>
        </w:rPr>
        <w:t>ねじ又はくぎ</w:t>
      </w:r>
    </w:p>
    <w:p w:rsidR="00BC00E3" w:rsidRDefault="00F117CC">
      <w:pPr>
        <w:snapToGrid w:val="0"/>
        <w:ind w:firstLineChars="600" w:firstLine="1200"/>
        <w:rPr>
          <w:color w:val="000000"/>
          <w:sz w:val="20"/>
          <w:szCs w:val="20"/>
        </w:rPr>
      </w:pPr>
      <w:r>
        <w:rPr>
          <w:rFonts w:hint="eastAsia"/>
          <w:color w:val="000000"/>
          <w:sz w:val="20"/>
          <w:szCs w:val="20"/>
        </w:rPr>
        <w:t xml:space="preserve">　　</w:t>
      </w:r>
      <w:r>
        <w:rPr>
          <w:rFonts w:hint="eastAsia"/>
          <w:sz w:val="20"/>
          <w:szCs w:val="20"/>
        </w:rPr>
        <w:t xml:space="preserve">：　ねじ　</w:t>
      </w:r>
      <w:r>
        <w:rPr>
          <w:rFonts w:hint="eastAsia"/>
          <w:color w:val="000000"/>
          <w:sz w:val="20"/>
          <w:szCs w:val="20"/>
        </w:rPr>
        <w:t>φ</w:t>
      </w:r>
      <w:r>
        <w:rPr>
          <w:rFonts w:hint="eastAsia"/>
          <w:color w:val="000000"/>
          <w:sz w:val="20"/>
          <w:szCs w:val="20"/>
        </w:rPr>
        <w:t>2.75</w:t>
      </w:r>
      <w:r>
        <w:rPr>
          <w:rFonts w:hint="eastAsia"/>
          <w:color w:val="000000"/>
          <w:sz w:val="20"/>
          <w:szCs w:val="20"/>
        </w:rPr>
        <w:t>×ℓ</w:t>
      </w:r>
      <w:r>
        <w:rPr>
          <w:rFonts w:hint="eastAsia"/>
          <w:color w:val="000000"/>
          <w:sz w:val="20"/>
          <w:szCs w:val="20"/>
        </w:rPr>
        <w:t>25</w:t>
      </w:r>
      <w:r>
        <w:rPr>
          <w:rFonts w:hint="eastAsia"/>
          <w:color w:val="000000"/>
          <w:sz w:val="20"/>
          <w:szCs w:val="20"/>
        </w:rPr>
        <w:t>㎜以上</w:t>
      </w:r>
    </w:p>
    <w:p w:rsidR="00BC00E3" w:rsidRDefault="00F117CC">
      <w:pPr>
        <w:snapToGrid w:val="0"/>
        <w:ind w:firstLineChars="1000" w:firstLine="2000"/>
        <w:rPr>
          <w:color w:val="000000"/>
          <w:sz w:val="20"/>
          <w:szCs w:val="20"/>
        </w:rPr>
      </w:pPr>
      <w:r>
        <w:rPr>
          <w:rFonts w:hint="eastAsia"/>
          <w:color w:val="000000"/>
          <w:sz w:val="20"/>
          <w:szCs w:val="20"/>
        </w:rPr>
        <w:t>釘　　φ</w:t>
      </w:r>
      <w:r>
        <w:rPr>
          <w:rFonts w:hint="eastAsia"/>
          <w:color w:val="000000"/>
          <w:sz w:val="20"/>
          <w:szCs w:val="20"/>
        </w:rPr>
        <w:t>2.75</w:t>
      </w:r>
      <w:r>
        <w:rPr>
          <w:rFonts w:hint="eastAsia"/>
          <w:color w:val="000000"/>
          <w:sz w:val="20"/>
          <w:szCs w:val="20"/>
        </w:rPr>
        <w:t>×ℓ</w:t>
      </w:r>
      <w:r>
        <w:rPr>
          <w:rFonts w:hint="eastAsia"/>
          <w:color w:val="000000"/>
          <w:sz w:val="20"/>
          <w:szCs w:val="20"/>
        </w:rPr>
        <w:t>32</w:t>
      </w:r>
      <w:r>
        <w:rPr>
          <w:rFonts w:hint="eastAsia"/>
          <w:color w:val="000000"/>
          <w:sz w:val="20"/>
          <w:szCs w:val="20"/>
        </w:rPr>
        <w:t>㎜以上</w:t>
      </w:r>
    </w:p>
    <w:p w:rsidR="00BC00E3" w:rsidRDefault="00F117CC">
      <w:pPr>
        <w:snapToGrid w:val="0"/>
        <w:ind w:firstLineChars="1000" w:firstLine="2000"/>
        <w:rPr>
          <w:color w:val="000000"/>
          <w:sz w:val="20"/>
          <w:szCs w:val="20"/>
        </w:rPr>
      </w:pPr>
      <w:r>
        <w:rPr>
          <w:rFonts w:hint="eastAsia"/>
          <w:color w:val="000000"/>
          <w:sz w:val="20"/>
          <w:szCs w:val="20"/>
        </w:rPr>
        <w:t>水平・鉛直方向共に＠</w:t>
      </w:r>
      <w:r>
        <w:rPr>
          <w:rFonts w:hint="eastAsia"/>
          <w:color w:val="000000"/>
          <w:sz w:val="20"/>
          <w:szCs w:val="20"/>
        </w:rPr>
        <w:t>500mm</w:t>
      </w:r>
      <w:r>
        <w:rPr>
          <w:rFonts w:hint="eastAsia"/>
          <w:color w:val="000000"/>
          <w:sz w:val="20"/>
          <w:szCs w:val="20"/>
        </w:rPr>
        <w:t xml:space="preserve">以下　　　　　</w:t>
      </w:r>
    </w:p>
    <w:p w:rsidR="00BC00E3" w:rsidRDefault="00BC00E3">
      <w:pPr>
        <w:snapToGrid w:val="0"/>
        <w:rPr>
          <w:sz w:val="20"/>
          <w:szCs w:val="20"/>
        </w:rPr>
      </w:pPr>
    </w:p>
    <w:p w:rsidR="00BC00E3" w:rsidRDefault="00F117CC">
      <w:pPr>
        <w:snapToGrid w:val="0"/>
        <w:rPr>
          <w:sz w:val="20"/>
          <w:szCs w:val="20"/>
        </w:rPr>
      </w:pPr>
      <w:r>
        <w:rPr>
          <w:rFonts w:hint="eastAsia"/>
          <w:sz w:val="20"/>
          <w:szCs w:val="20"/>
        </w:rPr>
        <w:t xml:space="preserve">　・胴縁　　　　：木胴縁　</w:t>
      </w:r>
      <w:r>
        <w:rPr>
          <w:rFonts w:hint="eastAsia"/>
          <w:color w:val="000000"/>
          <w:sz w:val="20"/>
          <w:szCs w:val="20"/>
        </w:rPr>
        <w:t>40</w:t>
      </w:r>
      <w:r>
        <w:rPr>
          <w:rFonts w:hint="eastAsia"/>
          <w:color w:val="000000"/>
          <w:sz w:val="20"/>
          <w:szCs w:val="20"/>
        </w:rPr>
        <w:t>×</w:t>
      </w:r>
      <w:r>
        <w:rPr>
          <w:rFonts w:hint="eastAsia"/>
          <w:color w:val="000000"/>
          <w:sz w:val="20"/>
          <w:szCs w:val="20"/>
        </w:rPr>
        <w:t>15mm</w:t>
      </w:r>
      <w:r>
        <w:rPr>
          <w:rFonts w:hint="eastAsia"/>
          <w:color w:val="000000"/>
          <w:sz w:val="20"/>
          <w:szCs w:val="20"/>
        </w:rPr>
        <w:t>以上、</w:t>
      </w:r>
    </w:p>
    <w:p w:rsidR="00BC00E3" w:rsidRDefault="00F117CC">
      <w:pPr>
        <w:snapToGrid w:val="0"/>
        <w:rPr>
          <w:sz w:val="20"/>
          <w:szCs w:val="20"/>
        </w:rPr>
      </w:pPr>
      <w:r>
        <w:rPr>
          <w:rFonts w:hint="eastAsia"/>
          <w:sz w:val="20"/>
          <w:szCs w:val="20"/>
        </w:rPr>
        <w:t xml:space="preserve">　　　　　　　　　ただし、硬質木片セメント板に結露、水濡れが起こらない仕様が確保</w:t>
      </w:r>
    </w:p>
    <w:p w:rsidR="00BC00E3" w:rsidRDefault="00F117CC">
      <w:pPr>
        <w:snapToGrid w:val="0"/>
        <w:rPr>
          <w:sz w:val="20"/>
          <w:szCs w:val="20"/>
        </w:rPr>
      </w:pPr>
      <w:r>
        <w:rPr>
          <w:rFonts w:hint="eastAsia"/>
          <w:sz w:val="20"/>
          <w:szCs w:val="20"/>
        </w:rPr>
        <w:t xml:space="preserve">　　　　　　　　　できる場合は、胴縁はなくてもよい。</w:t>
      </w:r>
    </w:p>
    <w:p w:rsidR="00BC00E3" w:rsidRDefault="00BC00E3">
      <w:pPr>
        <w:snapToGrid w:val="0"/>
        <w:rPr>
          <w:sz w:val="20"/>
          <w:szCs w:val="20"/>
        </w:rPr>
      </w:pPr>
    </w:p>
    <w:p w:rsidR="00BC00E3" w:rsidRDefault="00F117CC">
      <w:pPr>
        <w:snapToGrid w:val="0"/>
        <w:rPr>
          <w:color w:val="000000"/>
          <w:sz w:val="20"/>
          <w:szCs w:val="20"/>
        </w:rPr>
      </w:pPr>
      <w:r>
        <w:rPr>
          <w:rFonts w:hint="eastAsia"/>
          <w:sz w:val="20"/>
          <w:szCs w:val="20"/>
        </w:rPr>
        <w:t xml:space="preserve">　</w:t>
      </w:r>
      <w:r>
        <w:rPr>
          <w:rFonts w:hint="eastAsia"/>
          <w:color w:val="000000"/>
          <w:sz w:val="20"/>
          <w:szCs w:val="20"/>
        </w:rPr>
        <w:t>・透湿防水シート：必要ならば、透湿防水シート（</w:t>
      </w:r>
      <w:r>
        <w:rPr>
          <w:rFonts w:hint="eastAsia"/>
          <w:color w:val="000000"/>
          <w:sz w:val="20"/>
          <w:szCs w:val="20"/>
        </w:rPr>
        <w:t>JIS</w:t>
      </w:r>
      <w:r>
        <w:rPr>
          <w:rFonts w:hint="eastAsia"/>
          <w:color w:val="000000"/>
          <w:sz w:val="20"/>
          <w:szCs w:val="20"/>
        </w:rPr>
        <w:t xml:space="preserve">　</w:t>
      </w:r>
      <w:r>
        <w:rPr>
          <w:rFonts w:hint="eastAsia"/>
          <w:color w:val="000000"/>
          <w:sz w:val="20"/>
          <w:szCs w:val="20"/>
        </w:rPr>
        <w:t>A</w:t>
      </w:r>
      <w:r>
        <w:rPr>
          <w:rFonts w:hint="eastAsia"/>
          <w:color w:val="000000"/>
          <w:sz w:val="20"/>
          <w:szCs w:val="20"/>
        </w:rPr>
        <w:t xml:space="preserve">　</w:t>
      </w:r>
      <w:r>
        <w:rPr>
          <w:rFonts w:hint="eastAsia"/>
          <w:color w:val="000000"/>
          <w:sz w:val="20"/>
          <w:szCs w:val="20"/>
        </w:rPr>
        <w:t>6111</w:t>
      </w:r>
      <w:r>
        <w:rPr>
          <w:rFonts w:hint="eastAsia"/>
          <w:color w:val="000000"/>
          <w:sz w:val="20"/>
          <w:szCs w:val="20"/>
        </w:rPr>
        <w:t>）適合品</w:t>
      </w:r>
    </w:p>
    <w:p w:rsidR="00BC00E3" w:rsidRDefault="00F117CC">
      <w:pPr>
        <w:snapToGrid w:val="0"/>
        <w:rPr>
          <w:color w:val="000000"/>
          <w:sz w:val="20"/>
          <w:szCs w:val="20"/>
        </w:rPr>
      </w:pPr>
      <w:r>
        <w:rPr>
          <w:rFonts w:hint="eastAsia"/>
          <w:color w:val="000000"/>
          <w:sz w:val="20"/>
          <w:szCs w:val="20"/>
        </w:rPr>
        <w:t xml:space="preserve">　・目地（釘頭）処理材　：必要ならば、パテ</w:t>
      </w:r>
    </w:p>
    <w:p w:rsidR="00BC00E3" w:rsidRDefault="00F117CC">
      <w:pPr>
        <w:snapToGrid w:val="0"/>
        <w:rPr>
          <w:color w:val="FF0000"/>
          <w:sz w:val="20"/>
          <w:szCs w:val="20"/>
        </w:rPr>
      </w:pPr>
      <w:r>
        <w:rPr>
          <w:rFonts w:hint="eastAsia"/>
          <w:color w:val="000000"/>
          <w:sz w:val="20"/>
          <w:szCs w:val="20"/>
        </w:rPr>
        <w:t xml:space="preserve">　・表面仕上げ：塗装、タイル、もしくは</w:t>
      </w:r>
      <w:r>
        <w:rPr>
          <w:rFonts w:hint="eastAsia"/>
          <w:color w:val="000000" w:themeColor="text1"/>
          <w:sz w:val="20"/>
          <w:szCs w:val="20"/>
        </w:rPr>
        <w:t>金属板張り</w:t>
      </w:r>
    </w:p>
    <w:p w:rsidR="00BC00E3" w:rsidRDefault="00BC00E3">
      <w:pPr>
        <w:snapToGrid w:val="0"/>
        <w:rPr>
          <w:sz w:val="20"/>
          <w:szCs w:val="20"/>
        </w:rPr>
      </w:pPr>
    </w:p>
    <w:p w:rsidR="00BC00E3" w:rsidRDefault="00F117CC">
      <w:pPr>
        <w:snapToGrid w:val="0"/>
        <w:rPr>
          <w:sz w:val="20"/>
          <w:szCs w:val="20"/>
        </w:rPr>
      </w:pPr>
      <w:r>
        <w:rPr>
          <w:rFonts w:hint="eastAsia"/>
          <w:sz w:val="20"/>
          <w:szCs w:val="20"/>
        </w:rPr>
        <w:t>内装材の材料、施工に関しては、石膏ボード工業会などの施工要領に従うこと。</w:t>
      </w:r>
    </w:p>
    <w:p w:rsidR="00BC00E3" w:rsidRDefault="00F117CC">
      <w:pPr>
        <w:snapToGrid w:val="0"/>
        <w:rPr>
          <w:sz w:val="20"/>
          <w:szCs w:val="20"/>
        </w:rPr>
      </w:pPr>
      <w:r>
        <w:rPr>
          <w:rFonts w:hint="eastAsia"/>
          <w:sz w:val="20"/>
          <w:szCs w:val="20"/>
        </w:rPr>
        <w:lastRenderedPageBreak/>
        <w:t>3</w:t>
      </w:r>
      <w:r>
        <w:rPr>
          <w:rFonts w:hint="eastAsia"/>
          <w:sz w:val="20"/>
          <w:szCs w:val="20"/>
        </w:rPr>
        <w:t>－施工について</w:t>
      </w:r>
    </w:p>
    <w:p w:rsidR="00BC00E3" w:rsidRDefault="00BC00E3">
      <w:pPr>
        <w:snapToGrid w:val="0"/>
        <w:rPr>
          <w:sz w:val="20"/>
          <w:szCs w:val="20"/>
        </w:rPr>
      </w:pPr>
    </w:p>
    <w:p w:rsidR="00BC00E3" w:rsidRDefault="00F117CC">
      <w:pPr>
        <w:snapToGrid w:val="0"/>
        <w:rPr>
          <w:sz w:val="20"/>
          <w:szCs w:val="20"/>
        </w:rPr>
      </w:pPr>
      <w:r>
        <w:rPr>
          <w:rFonts w:hint="eastAsia"/>
          <w:sz w:val="20"/>
          <w:szCs w:val="20"/>
        </w:rPr>
        <w:t xml:space="preserve">　施工手順</w:t>
      </w:r>
    </w:p>
    <w:tbl>
      <w:tblPr>
        <w:tblW w:w="690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99" w:type="dxa"/>
          <w:bottom w:w="113" w:type="dxa"/>
          <w:right w:w="99" w:type="dxa"/>
        </w:tblCellMar>
        <w:tblLook w:val="04A0" w:firstRow="1" w:lastRow="0" w:firstColumn="1" w:lastColumn="0" w:noHBand="0" w:noVBand="1"/>
      </w:tblPr>
      <w:tblGrid>
        <w:gridCol w:w="540"/>
        <w:gridCol w:w="360"/>
        <w:gridCol w:w="540"/>
        <w:gridCol w:w="360"/>
        <w:gridCol w:w="798"/>
        <w:gridCol w:w="218"/>
        <w:gridCol w:w="540"/>
        <w:gridCol w:w="368"/>
        <w:gridCol w:w="532"/>
        <w:gridCol w:w="368"/>
        <w:gridCol w:w="532"/>
        <w:gridCol w:w="368"/>
        <w:gridCol w:w="544"/>
        <w:gridCol w:w="273"/>
        <w:gridCol w:w="567"/>
      </w:tblGrid>
      <w:tr w:rsidR="00BC00E3">
        <w:trPr>
          <w:cantSplit/>
          <w:trHeight w:val="1972"/>
        </w:trPr>
        <w:tc>
          <w:tcPr>
            <w:tcW w:w="540" w:type="dxa"/>
            <w:textDirection w:val="tbRlV"/>
            <w:vAlign w:val="center"/>
          </w:tcPr>
          <w:p w:rsidR="00BC00E3" w:rsidRDefault="00F117CC">
            <w:pPr>
              <w:snapToGrid w:val="0"/>
              <w:ind w:left="113" w:right="113"/>
              <w:jc w:val="center"/>
              <w:rPr>
                <w:sz w:val="20"/>
                <w:szCs w:val="20"/>
              </w:rPr>
            </w:pPr>
            <w:r>
              <w:rPr>
                <w:rFonts w:hint="eastAsia"/>
                <w:sz w:val="20"/>
                <w:szCs w:val="20"/>
              </w:rPr>
              <w:t>下地の確認</w:t>
            </w:r>
          </w:p>
        </w:tc>
        <w:tc>
          <w:tcPr>
            <w:tcW w:w="360" w:type="dxa"/>
            <w:tcBorders>
              <w:top w:val="nil"/>
              <w:bottom w:val="nil"/>
            </w:tcBorders>
            <w:shd w:val="clear" w:color="auto" w:fill="auto"/>
            <w:vAlign w:val="center"/>
          </w:tcPr>
          <w:p w:rsidR="00BC00E3" w:rsidRDefault="00F117CC">
            <w:pPr>
              <w:jc w:val="center"/>
              <w:rPr>
                <w:sz w:val="20"/>
                <w:szCs w:val="20"/>
              </w:rPr>
            </w:pPr>
            <w:r>
              <w:rPr>
                <w:rFonts w:hint="eastAsia"/>
                <w:sz w:val="20"/>
                <w:szCs w:val="20"/>
              </w:rPr>
              <w:t>⇒</w:t>
            </w:r>
          </w:p>
        </w:tc>
        <w:tc>
          <w:tcPr>
            <w:tcW w:w="540" w:type="dxa"/>
            <w:shd w:val="clear" w:color="auto" w:fill="auto"/>
            <w:textDirection w:val="tbRlV"/>
            <w:vAlign w:val="center"/>
          </w:tcPr>
          <w:p w:rsidR="00BC00E3" w:rsidRDefault="00F117CC">
            <w:pPr>
              <w:ind w:left="113" w:right="113"/>
              <w:jc w:val="center"/>
              <w:rPr>
                <w:sz w:val="20"/>
                <w:szCs w:val="20"/>
              </w:rPr>
            </w:pPr>
            <w:r>
              <w:rPr>
                <w:rFonts w:hint="eastAsia"/>
                <w:sz w:val="20"/>
                <w:szCs w:val="20"/>
              </w:rPr>
              <w:t>墨出し・基礎水切り</w:t>
            </w:r>
          </w:p>
        </w:tc>
        <w:tc>
          <w:tcPr>
            <w:tcW w:w="360" w:type="dxa"/>
            <w:tcBorders>
              <w:top w:val="nil"/>
              <w:bottom w:val="nil"/>
            </w:tcBorders>
            <w:shd w:val="clear" w:color="auto" w:fill="auto"/>
            <w:vAlign w:val="center"/>
          </w:tcPr>
          <w:p w:rsidR="00BC00E3" w:rsidRDefault="00F117CC">
            <w:pPr>
              <w:jc w:val="center"/>
              <w:rPr>
                <w:sz w:val="20"/>
                <w:szCs w:val="20"/>
              </w:rPr>
            </w:pPr>
            <w:r>
              <w:rPr>
                <w:rFonts w:hint="eastAsia"/>
                <w:sz w:val="20"/>
                <w:szCs w:val="20"/>
              </w:rPr>
              <w:t>⇒</w:t>
            </w:r>
          </w:p>
        </w:tc>
        <w:tc>
          <w:tcPr>
            <w:tcW w:w="798" w:type="dxa"/>
            <w:shd w:val="clear" w:color="auto" w:fill="auto"/>
            <w:textDirection w:val="tbRlV"/>
            <w:vAlign w:val="center"/>
          </w:tcPr>
          <w:p w:rsidR="00BC00E3" w:rsidRDefault="00F117CC">
            <w:pPr>
              <w:ind w:left="113" w:right="113"/>
              <w:jc w:val="center"/>
              <w:rPr>
                <w:sz w:val="20"/>
                <w:szCs w:val="20"/>
              </w:rPr>
            </w:pPr>
            <w:r>
              <w:rPr>
                <w:rFonts w:hint="eastAsia"/>
                <w:sz w:val="20"/>
                <w:szCs w:val="20"/>
              </w:rPr>
              <w:t>防水テープ貼り</w:t>
            </w:r>
          </w:p>
          <w:p w:rsidR="00BC00E3" w:rsidRDefault="00F117CC">
            <w:pPr>
              <w:ind w:left="113" w:right="113"/>
              <w:jc w:val="center"/>
              <w:rPr>
                <w:sz w:val="18"/>
                <w:szCs w:val="18"/>
              </w:rPr>
            </w:pPr>
            <w:r>
              <w:rPr>
                <w:rFonts w:hint="eastAsia"/>
                <w:sz w:val="18"/>
                <w:szCs w:val="18"/>
              </w:rPr>
              <w:t>透湿</w:t>
            </w:r>
            <w:r>
              <w:rPr>
                <w:sz w:val="18"/>
                <w:szCs w:val="18"/>
              </w:rPr>
              <w:t>防水シート張り</w:t>
            </w:r>
          </w:p>
        </w:tc>
        <w:tc>
          <w:tcPr>
            <w:tcW w:w="218" w:type="dxa"/>
            <w:tcBorders>
              <w:top w:val="nil"/>
              <w:bottom w:val="nil"/>
            </w:tcBorders>
            <w:shd w:val="clear" w:color="auto" w:fill="auto"/>
            <w:vAlign w:val="center"/>
          </w:tcPr>
          <w:p w:rsidR="00BC00E3" w:rsidRDefault="00F117CC">
            <w:pPr>
              <w:jc w:val="center"/>
              <w:rPr>
                <w:sz w:val="20"/>
                <w:szCs w:val="20"/>
              </w:rPr>
            </w:pPr>
            <w:r>
              <w:rPr>
                <w:rFonts w:hint="eastAsia"/>
                <w:sz w:val="20"/>
                <w:szCs w:val="20"/>
              </w:rPr>
              <w:t>⇒</w:t>
            </w:r>
          </w:p>
        </w:tc>
        <w:tc>
          <w:tcPr>
            <w:tcW w:w="540" w:type="dxa"/>
            <w:shd w:val="clear" w:color="auto" w:fill="auto"/>
            <w:textDirection w:val="tbRlV"/>
            <w:vAlign w:val="center"/>
          </w:tcPr>
          <w:p w:rsidR="00BC00E3" w:rsidRDefault="00F117CC">
            <w:pPr>
              <w:ind w:left="113" w:right="113"/>
              <w:jc w:val="center"/>
              <w:rPr>
                <w:sz w:val="20"/>
                <w:szCs w:val="20"/>
              </w:rPr>
            </w:pPr>
            <w:r>
              <w:rPr>
                <w:rFonts w:hint="eastAsia"/>
                <w:sz w:val="20"/>
                <w:szCs w:val="20"/>
              </w:rPr>
              <w:t>胴縁の取り付け</w:t>
            </w:r>
          </w:p>
        </w:tc>
        <w:tc>
          <w:tcPr>
            <w:tcW w:w="368" w:type="dxa"/>
            <w:tcBorders>
              <w:top w:val="nil"/>
              <w:bottom w:val="nil"/>
            </w:tcBorders>
            <w:shd w:val="clear" w:color="auto" w:fill="auto"/>
            <w:vAlign w:val="center"/>
          </w:tcPr>
          <w:p w:rsidR="00BC00E3" w:rsidRDefault="00F117CC">
            <w:pPr>
              <w:jc w:val="center"/>
              <w:rPr>
                <w:sz w:val="20"/>
                <w:szCs w:val="20"/>
              </w:rPr>
            </w:pPr>
            <w:r>
              <w:rPr>
                <w:rFonts w:hint="eastAsia"/>
                <w:sz w:val="20"/>
                <w:szCs w:val="20"/>
              </w:rPr>
              <w:t>⇒</w:t>
            </w:r>
          </w:p>
        </w:tc>
        <w:tc>
          <w:tcPr>
            <w:tcW w:w="532" w:type="dxa"/>
            <w:shd w:val="clear" w:color="auto" w:fill="auto"/>
            <w:textDirection w:val="tbRlV"/>
            <w:vAlign w:val="center"/>
          </w:tcPr>
          <w:p w:rsidR="00BC00E3" w:rsidRDefault="00F117CC">
            <w:pPr>
              <w:ind w:left="113" w:right="113"/>
              <w:jc w:val="center"/>
              <w:rPr>
                <w:sz w:val="20"/>
                <w:szCs w:val="20"/>
              </w:rPr>
            </w:pPr>
            <w:r>
              <w:rPr>
                <w:rFonts w:hint="eastAsia"/>
                <w:sz w:val="20"/>
                <w:szCs w:val="20"/>
              </w:rPr>
              <w:t>外壁の取り付け</w:t>
            </w:r>
          </w:p>
        </w:tc>
        <w:tc>
          <w:tcPr>
            <w:tcW w:w="368" w:type="dxa"/>
            <w:tcBorders>
              <w:top w:val="nil"/>
              <w:bottom w:val="nil"/>
            </w:tcBorders>
            <w:shd w:val="clear" w:color="auto" w:fill="auto"/>
            <w:vAlign w:val="center"/>
          </w:tcPr>
          <w:p w:rsidR="00BC00E3" w:rsidRDefault="00F117CC">
            <w:pPr>
              <w:jc w:val="center"/>
              <w:rPr>
                <w:sz w:val="20"/>
                <w:szCs w:val="20"/>
              </w:rPr>
            </w:pPr>
            <w:r>
              <w:rPr>
                <w:rFonts w:hint="eastAsia"/>
                <w:sz w:val="20"/>
                <w:szCs w:val="20"/>
              </w:rPr>
              <w:t>⇒</w:t>
            </w:r>
          </w:p>
        </w:tc>
        <w:tc>
          <w:tcPr>
            <w:tcW w:w="532" w:type="dxa"/>
            <w:shd w:val="clear" w:color="auto" w:fill="auto"/>
            <w:textDirection w:val="tbRlV"/>
            <w:vAlign w:val="center"/>
          </w:tcPr>
          <w:p w:rsidR="00BC00E3" w:rsidRDefault="00F117CC">
            <w:pPr>
              <w:ind w:left="113" w:right="113"/>
              <w:jc w:val="center"/>
              <w:rPr>
                <w:sz w:val="20"/>
                <w:szCs w:val="20"/>
              </w:rPr>
            </w:pPr>
            <w:r>
              <w:rPr>
                <w:rFonts w:hint="eastAsia"/>
                <w:sz w:val="20"/>
                <w:szCs w:val="20"/>
              </w:rPr>
              <w:t>外壁表面仕上げ</w:t>
            </w:r>
          </w:p>
        </w:tc>
        <w:tc>
          <w:tcPr>
            <w:tcW w:w="368" w:type="dxa"/>
            <w:tcBorders>
              <w:top w:val="nil"/>
              <w:bottom w:val="nil"/>
            </w:tcBorders>
            <w:shd w:val="clear" w:color="auto" w:fill="auto"/>
            <w:vAlign w:val="center"/>
          </w:tcPr>
          <w:p w:rsidR="00BC00E3" w:rsidRDefault="00F117CC">
            <w:pPr>
              <w:jc w:val="center"/>
              <w:rPr>
                <w:sz w:val="20"/>
                <w:szCs w:val="20"/>
              </w:rPr>
            </w:pPr>
            <w:r>
              <w:rPr>
                <w:rFonts w:hint="eastAsia"/>
                <w:sz w:val="20"/>
                <w:szCs w:val="20"/>
              </w:rPr>
              <w:t>⇒</w:t>
            </w:r>
          </w:p>
        </w:tc>
        <w:tc>
          <w:tcPr>
            <w:tcW w:w="544" w:type="dxa"/>
            <w:shd w:val="clear" w:color="auto" w:fill="auto"/>
            <w:textDirection w:val="tbRlV"/>
            <w:vAlign w:val="center"/>
          </w:tcPr>
          <w:p w:rsidR="00BC00E3" w:rsidRDefault="00F117CC">
            <w:pPr>
              <w:ind w:left="113" w:right="113"/>
              <w:jc w:val="center"/>
              <w:rPr>
                <w:sz w:val="20"/>
                <w:szCs w:val="20"/>
              </w:rPr>
            </w:pPr>
            <w:r>
              <w:rPr>
                <w:sz w:val="20"/>
                <w:szCs w:val="20"/>
              </w:rPr>
              <w:t>断熱材</w:t>
            </w:r>
            <w:r>
              <w:rPr>
                <w:rFonts w:hint="eastAsia"/>
                <w:sz w:val="20"/>
                <w:szCs w:val="20"/>
              </w:rPr>
              <w:t>の</w:t>
            </w:r>
            <w:r>
              <w:rPr>
                <w:sz w:val="20"/>
                <w:szCs w:val="20"/>
              </w:rPr>
              <w:t>施工</w:t>
            </w:r>
          </w:p>
        </w:tc>
        <w:tc>
          <w:tcPr>
            <w:tcW w:w="273" w:type="dxa"/>
            <w:tcBorders>
              <w:top w:val="nil"/>
              <w:bottom w:val="nil"/>
            </w:tcBorders>
            <w:shd w:val="clear" w:color="auto" w:fill="auto"/>
            <w:vAlign w:val="center"/>
          </w:tcPr>
          <w:p w:rsidR="00BC00E3" w:rsidRDefault="00F117CC">
            <w:pPr>
              <w:jc w:val="center"/>
              <w:rPr>
                <w:sz w:val="20"/>
                <w:szCs w:val="20"/>
              </w:rPr>
            </w:pPr>
            <w:r>
              <w:rPr>
                <w:noProof/>
                <w:sz w:val="20"/>
                <w:szCs w:val="20"/>
              </w:rPr>
              <mc:AlternateContent>
                <mc:Choice Requires="wps">
                  <w:drawing>
                    <wp:anchor distT="0" distB="0" distL="114300" distR="114300" simplePos="0" relativeHeight="251655680" behindDoc="0" locked="0" layoutInCell="1" allowOverlap="1">
                      <wp:simplePos x="0" y="0"/>
                      <wp:positionH relativeFrom="column">
                        <wp:posOffset>116840</wp:posOffset>
                      </wp:positionH>
                      <wp:positionV relativeFrom="paragraph">
                        <wp:posOffset>-71120</wp:posOffset>
                      </wp:positionV>
                      <wp:extent cx="360045" cy="0"/>
                      <wp:effectExtent l="0" t="0" r="0" b="0"/>
                      <wp:wrapNone/>
                      <wp:docPr id="1" name="図形選択 13"/>
                      <wp:cNvGraphicFramePr/>
                      <a:graphic xmlns:a="http://schemas.openxmlformats.org/drawingml/2006/main">
                        <a:graphicData uri="http://schemas.microsoft.com/office/word/2010/wordprocessingShape">
                          <wps:wsp>
                            <wps:cNvCnPr/>
                            <wps:spPr>
                              <a:xfrm>
                                <a:off x="0" y="0"/>
                                <a:ext cx="36004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shape id="図形選択 13" o:spid="_x0000_s1026" o:spt="32" type="#_x0000_t32" style="position:absolute;left:0pt;margin-left:9.2pt;margin-top:-5.6pt;height:0pt;width:28.35pt;z-index:1024;mso-width-relative:page;mso-height-relative:page;" filled="f" stroked="t" coordsize="21600,21600" o:gfxdata="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NEXE01gAAAAkBAAAPAAAAAAAA&#10;AAEAIAAAACIAAABkcnMvZG93bnJldi54bWxQSwECFAAUAAAACACHTuJAk3sdoNsBAACVAwAADgAA&#10;AAAAAAABACAAAAAlAQAAZHJzL2Uyb0RvYy54bWxQSwUGAAAAAAYABgBZAQAAcgUAAAAA&#10;">
                      <v:fill on="f" focussize="0,0"/>
                      <v:stroke color="#000000" joinstyle="round"/>
                      <v:imagedata o:title=""/>
                      <o:lock v:ext="edit" aspectratio="f"/>
                    </v:shape>
                  </w:pict>
                </mc:Fallback>
              </mc:AlternateContent>
            </w:r>
          </w:p>
          <w:p w:rsidR="00BC00E3" w:rsidRDefault="00BC00E3">
            <w:pPr>
              <w:jc w:val="center"/>
              <w:rPr>
                <w:sz w:val="20"/>
                <w:szCs w:val="20"/>
              </w:rPr>
            </w:pPr>
          </w:p>
          <w:p w:rsidR="00BC00E3" w:rsidRDefault="00F117CC">
            <w:pPr>
              <w:rPr>
                <w:sz w:val="20"/>
                <w:szCs w:val="20"/>
              </w:rPr>
            </w:pPr>
            <w:r>
              <w:rPr>
                <w:rFonts w:hint="eastAsia"/>
                <w:sz w:val="20"/>
                <w:szCs w:val="20"/>
              </w:rPr>
              <w:t>⇒</w:t>
            </w:r>
          </w:p>
        </w:tc>
        <w:tc>
          <w:tcPr>
            <w:tcW w:w="567" w:type="dxa"/>
            <w:tcBorders>
              <w:top w:val="nil"/>
              <w:bottom w:val="nil"/>
            </w:tcBorders>
            <w:textDirection w:val="tbRlV"/>
            <w:vAlign w:val="center"/>
          </w:tcPr>
          <w:p w:rsidR="00BC00E3" w:rsidRDefault="00F117CC">
            <w:pPr>
              <w:ind w:left="113" w:right="113"/>
              <w:jc w:val="center"/>
              <w:rPr>
                <w:sz w:val="20"/>
                <w:szCs w:val="20"/>
              </w:rPr>
            </w:pPr>
            <w:r>
              <w:rPr>
                <w:rFonts w:hint="eastAsia"/>
                <w:sz w:val="20"/>
                <w:szCs w:val="20"/>
              </w:rPr>
              <w:t>内装</w:t>
            </w:r>
            <w:r>
              <w:rPr>
                <w:sz w:val="20"/>
                <w:szCs w:val="20"/>
              </w:rPr>
              <w:t>材</w:t>
            </w:r>
            <w:r>
              <w:rPr>
                <w:rFonts w:hint="eastAsia"/>
                <w:sz w:val="20"/>
                <w:szCs w:val="20"/>
              </w:rPr>
              <w:t>の</w:t>
            </w:r>
            <w:r>
              <w:rPr>
                <w:sz w:val="20"/>
                <w:szCs w:val="20"/>
              </w:rPr>
              <w:t>施工</w:t>
            </w:r>
          </w:p>
        </w:tc>
      </w:tr>
    </w:tbl>
    <w:p w:rsidR="00BC00E3" w:rsidRDefault="00F117CC">
      <w:pPr>
        <w:snapToGrid w:val="0"/>
        <w:rPr>
          <w:sz w:val="20"/>
          <w:szCs w:val="20"/>
        </w:rPr>
      </w:pPr>
      <w:r>
        <w:rPr>
          <w:noProof/>
          <w:sz w:val="20"/>
          <w:szCs w:val="20"/>
        </w:rPr>
        <mc:AlternateContent>
          <mc:Choice Requires="wps">
            <w:drawing>
              <wp:anchor distT="0" distB="0" distL="114300" distR="114300" simplePos="0" relativeHeight="251656704" behindDoc="0" locked="0" layoutInCell="1" allowOverlap="1">
                <wp:simplePos x="0" y="0"/>
                <wp:positionH relativeFrom="column">
                  <wp:posOffset>4147185</wp:posOffset>
                </wp:positionH>
                <wp:positionV relativeFrom="paragraph">
                  <wp:posOffset>-3810</wp:posOffset>
                </wp:positionV>
                <wp:extent cx="360045" cy="0"/>
                <wp:effectExtent l="0" t="0" r="0" b="0"/>
                <wp:wrapNone/>
                <wp:docPr id="2" name="図形選択 14"/>
                <wp:cNvGraphicFramePr/>
                <a:graphic xmlns:a="http://schemas.openxmlformats.org/drawingml/2006/main">
                  <a:graphicData uri="http://schemas.microsoft.com/office/word/2010/wordprocessingShape">
                    <wps:wsp>
                      <wps:cNvCnPr/>
                      <wps:spPr>
                        <a:xfrm>
                          <a:off x="0" y="0"/>
                          <a:ext cx="36004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shape id="図形選択 14" o:spid="_x0000_s1026" o:spt="32" type="#_x0000_t32" style="position:absolute;left:0pt;margin-left:326.55pt;margin-top:-0.3pt;height:0pt;width:28.35pt;z-index:1024;mso-width-relative:page;mso-height-relative:page;" filled="f" stroked="t" coordsize="21600,21600" o:gfxdata="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h4PeDVAAAABwEAAA8AAAAAAAAA&#10;AQAgAAAAIgAAAGRycy9kb3ducmV2LnhtbFBLAQIUABQAAAAIAIdO4kB4bf1I2wEAAJUDAAAOAAAA&#10;AAAAAAEAIAAAACQBAABkcnMvZTJvRG9jLnhtbFBLBQYAAAAABgAGAFkBAABxBQAAAAA=&#10;">
                <v:fill on="f" focussize="0,0"/>
                <v:stroke color="#000000" joinstyle="round"/>
                <v:imagedata o:title=""/>
                <o:lock v:ext="edit" aspectratio="f"/>
              </v:shape>
            </w:pict>
          </mc:Fallback>
        </mc:AlternateContent>
      </w:r>
      <w:r>
        <w:rPr>
          <w:rFonts w:hint="eastAsia"/>
          <w:sz w:val="20"/>
          <w:szCs w:val="20"/>
        </w:rPr>
        <w:t xml:space="preserve">　</w:t>
      </w:r>
    </w:p>
    <w:p w:rsidR="00BC00E3" w:rsidRDefault="00BC00E3">
      <w:pPr>
        <w:snapToGrid w:val="0"/>
        <w:rPr>
          <w:sz w:val="20"/>
          <w:szCs w:val="20"/>
        </w:rPr>
      </w:pPr>
    </w:p>
    <w:p w:rsidR="00BC00E3" w:rsidRDefault="00F117CC">
      <w:pPr>
        <w:snapToGrid w:val="0"/>
        <w:rPr>
          <w:sz w:val="20"/>
          <w:szCs w:val="20"/>
        </w:rPr>
      </w:pPr>
      <w:r>
        <w:rPr>
          <w:rFonts w:hint="eastAsia"/>
          <w:sz w:val="20"/>
          <w:szCs w:val="20"/>
        </w:rPr>
        <w:t xml:space="preserve">　施工要領</w:t>
      </w:r>
    </w:p>
    <w:p w:rsidR="00BC00E3" w:rsidRDefault="00BC00E3">
      <w:pPr>
        <w:snapToGrid w:val="0"/>
        <w:rPr>
          <w:sz w:val="20"/>
          <w:szCs w:val="20"/>
        </w:rPr>
      </w:pPr>
    </w:p>
    <w:p w:rsidR="00BC00E3" w:rsidRDefault="00F117CC">
      <w:pPr>
        <w:snapToGrid w:val="0"/>
        <w:rPr>
          <w:color w:val="000000" w:themeColor="text1"/>
          <w:sz w:val="20"/>
          <w:szCs w:val="20"/>
        </w:rPr>
      </w:pPr>
      <w:r>
        <w:rPr>
          <w:sz w:val="20"/>
          <w:szCs w:val="20"/>
        </w:rPr>
        <w:t xml:space="preserve">　　</w:t>
      </w:r>
      <w:r>
        <w:rPr>
          <w:color w:val="000000" w:themeColor="text1"/>
          <w:sz w:val="20"/>
          <w:szCs w:val="20"/>
        </w:rPr>
        <w:t>以下に、</w:t>
      </w:r>
      <w:r>
        <w:rPr>
          <w:rFonts w:hint="eastAsia"/>
          <w:color w:val="000000" w:themeColor="text1"/>
          <w:sz w:val="20"/>
          <w:szCs w:val="20"/>
        </w:rPr>
        <w:t>防火構造（外壁）（</w:t>
      </w:r>
      <w:r>
        <w:rPr>
          <w:color w:val="000000" w:themeColor="text1"/>
          <w:sz w:val="20"/>
          <w:szCs w:val="20"/>
        </w:rPr>
        <w:t>硬質木片セメント板</w:t>
      </w:r>
      <w:r>
        <w:rPr>
          <w:rFonts w:hint="eastAsia"/>
          <w:color w:val="000000" w:themeColor="text1"/>
          <w:sz w:val="20"/>
          <w:szCs w:val="20"/>
        </w:rPr>
        <w:t>12</w:t>
      </w:r>
      <w:r>
        <w:rPr>
          <w:rFonts w:hint="eastAsia"/>
          <w:color w:val="000000" w:themeColor="text1"/>
          <w:sz w:val="20"/>
          <w:szCs w:val="20"/>
        </w:rPr>
        <w:t>㎜以上</w:t>
      </w:r>
      <w:r>
        <w:rPr>
          <w:color w:val="000000" w:themeColor="text1"/>
          <w:sz w:val="20"/>
          <w:szCs w:val="20"/>
        </w:rPr>
        <w:t>張り</w:t>
      </w:r>
      <w:r>
        <w:rPr>
          <w:rFonts w:hint="eastAsia"/>
          <w:color w:val="000000" w:themeColor="text1"/>
          <w:sz w:val="20"/>
          <w:szCs w:val="20"/>
        </w:rPr>
        <w:t>）の</w:t>
      </w:r>
      <w:r>
        <w:rPr>
          <w:color w:val="000000" w:themeColor="text1"/>
          <w:sz w:val="20"/>
          <w:szCs w:val="20"/>
        </w:rPr>
        <w:t>施工要領を示す。</w:t>
      </w:r>
    </w:p>
    <w:p w:rsidR="00BC00E3" w:rsidRDefault="00F117CC">
      <w:pPr>
        <w:snapToGrid w:val="0"/>
        <w:ind w:left="200" w:hangingChars="100" w:hanging="200"/>
        <w:rPr>
          <w:sz w:val="20"/>
          <w:szCs w:val="20"/>
        </w:rPr>
      </w:pPr>
      <w:r>
        <w:rPr>
          <w:sz w:val="20"/>
          <w:szCs w:val="20"/>
        </w:rPr>
        <w:t xml:space="preserve">　</w:t>
      </w:r>
    </w:p>
    <w:p w:rsidR="00BC00E3" w:rsidRDefault="00F117CC">
      <w:pPr>
        <w:numPr>
          <w:ilvl w:val="0"/>
          <w:numId w:val="1"/>
        </w:numPr>
        <w:snapToGrid w:val="0"/>
        <w:rPr>
          <w:sz w:val="20"/>
          <w:szCs w:val="20"/>
        </w:rPr>
      </w:pPr>
      <w:r>
        <w:rPr>
          <w:rFonts w:hint="eastAsia"/>
          <w:sz w:val="20"/>
          <w:szCs w:val="20"/>
        </w:rPr>
        <w:t>下地の確認</w:t>
      </w:r>
    </w:p>
    <w:p w:rsidR="00BC00E3" w:rsidRDefault="00F117CC">
      <w:pPr>
        <w:tabs>
          <w:tab w:val="left" w:pos="6270"/>
        </w:tabs>
        <w:snapToGrid w:val="0"/>
        <w:ind w:left="555"/>
        <w:rPr>
          <w:sz w:val="20"/>
          <w:szCs w:val="20"/>
        </w:rPr>
      </w:pPr>
      <w:r>
        <w:rPr>
          <w:sz w:val="20"/>
          <w:szCs w:val="20"/>
        </w:rPr>
        <w:t>【木造下地】柱・間柱・サッシ等下地の確認</w:t>
      </w:r>
      <w:r>
        <w:rPr>
          <w:sz w:val="20"/>
          <w:szCs w:val="20"/>
        </w:rPr>
        <w:tab/>
      </w:r>
    </w:p>
    <w:p w:rsidR="00BC00E3" w:rsidRDefault="00F117CC">
      <w:pPr>
        <w:numPr>
          <w:ilvl w:val="1"/>
          <w:numId w:val="1"/>
        </w:numPr>
        <w:snapToGrid w:val="0"/>
        <w:rPr>
          <w:sz w:val="20"/>
          <w:szCs w:val="20"/>
        </w:rPr>
      </w:pPr>
      <w:r>
        <w:rPr>
          <w:sz w:val="20"/>
          <w:szCs w:val="20"/>
        </w:rPr>
        <w:t>木造下地では、柱・間柱の間隔は</w:t>
      </w:r>
      <w:r>
        <w:rPr>
          <w:sz w:val="20"/>
          <w:szCs w:val="20"/>
        </w:rPr>
        <w:t>500mm</w:t>
      </w:r>
      <w:r>
        <w:rPr>
          <w:sz w:val="20"/>
          <w:szCs w:val="20"/>
        </w:rPr>
        <w:t>以下にする。</w:t>
      </w:r>
    </w:p>
    <w:p w:rsidR="00BC00E3" w:rsidRDefault="00F117CC">
      <w:pPr>
        <w:numPr>
          <w:ilvl w:val="1"/>
          <w:numId w:val="1"/>
        </w:numPr>
        <w:snapToGrid w:val="0"/>
        <w:rPr>
          <w:sz w:val="20"/>
          <w:szCs w:val="20"/>
        </w:rPr>
      </w:pPr>
      <w:r>
        <w:rPr>
          <w:rFonts w:hint="eastAsia"/>
          <w:sz w:val="18"/>
          <w:szCs w:val="18"/>
        </w:rPr>
        <w:t>柱・間柱、胴縁等の</w:t>
      </w:r>
      <w:r>
        <w:rPr>
          <w:sz w:val="18"/>
          <w:szCs w:val="18"/>
        </w:rPr>
        <w:t>)</w:t>
      </w:r>
      <w:r>
        <w:rPr>
          <w:rFonts w:hint="eastAsia"/>
          <w:sz w:val="18"/>
          <w:szCs w:val="18"/>
        </w:rPr>
        <w:t>下地の目通りのズレは</w:t>
      </w:r>
      <w:r>
        <w:rPr>
          <w:sz w:val="18"/>
          <w:szCs w:val="18"/>
        </w:rPr>
        <w:t>3mm</w:t>
      </w:r>
      <w:r>
        <w:rPr>
          <w:rFonts w:hint="eastAsia"/>
          <w:sz w:val="18"/>
          <w:szCs w:val="18"/>
        </w:rPr>
        <w:t>以内とする。</w:t>
      </w:r>
    </w:p>
    <w:p w:rsidR="00BC00E3" w:rsidRDefault="00F117CC">
      <w:pPr>
        <w:numPr>
          <w:ilvl w:val="1"/>
          <w:numId w:val="1"/>
        </w:numPr>
        <w:snapToGrid w:val="0"/>
        <w:rPr>
          <w:sz w:val="20"/>
          <w:szCs w:val="20"/>
        </w:rPr>
      </w:pPr>
      <w:r>
        <w:rPr>
          <w:sz w:val="20"/>
          <w:szCs w:val="20"/>
        </w:rPr>
        <w:t>間柱位置の板間継手部には幅</w:t>
      </w:r>
      <w:r>
        <w:rPr>
          <w:rFonts w:hint="eastAsia"/>
          <w:sz w:val="20"/>
          <w:szCs w:val="20"/>
        </w:rPr>
        <w:t>40</w:t>
      </w:r>
      <w:r>
        <w:rPr>
          <w:sz w:val="20"/>
          <w:szCs w:val="20"/>
        </w:rPr>
        <w:t>mm</w:t>
      </w:r>
      <w:r>
        <w:rPr>
          <w:sz w:val="20"/>
          <w:szCs w:val="20"/>
        </w:rPr>
        <w:t>以上の胴縁が留められるように補助下地を入れる。</w:t>
      </w:r>
    </w:p>
    <w:p w:rsidR="00BC00E3" w:rsidRDefault="00F117CC">
      <w:pPr>
        <w:numPr>
          <w:ilvl w:val="1"/>
          <w:numId w:val="1"/>
        </w:numPr>
        <w:snapToGrid w:val="0"/>
        <w:rPr>
          <w:sz w:val="20"/>
          <w:szCs w:val="20"/>
        </w:rPr>
      </w:pPr>
      <w:r>
        <w:rPr>
          <w:sz w:val="20"/>
          <w:szCs w:val="20"/>
        </w:rPr>
        <w:t>開口部廻りには四周に下地が入れてあることを確認する。</w:t>
      </w:r>
    </w:p>
    <w:p w:rsidR="00BC00E3" w:rsidRDefault="00F117CC">
      <w:pPr>
        <w:snapToGrid w:val="0"/>
        <w:ind w:left="615"/>
        <w:rPr>
          <w:sz w:val="20"/>
          <w:szCs w:val="20"/>
        </w:rPr>
      </w:pPr>
      <w:r>
        <w:rPr>
          <w:sz w:val="20"/>
          <w:szCs w:val="20"/>
        </w:rPr>
        <w:t xml:space="preserve">　</w:t>
      </w:r>
    </w:p>
    <w:p w:rsidR="00BC00E3" w:rsidRDefault="00BC00E3">
      <w:pPr>
        <w:snapToGrid w:val="0"/>
        <w:ind w:left="975"/>
        <w:rPr>
          <w:sz w:val="20"/>
          <w:szCs w:val="20"/>
        </w:rPr>
      </w:pPr>
    </w:p>
    <w:p w:rsidR="00BC00E3" w:rsidRDefault="00F117CC">
      <w:pPr>
        <w:numPr>
          <w:ilvl w:val="0"/>
          <w:numId w:val="1"/>
        </w:numPr>
        <w:snapToGrid w:val="0"/>
        <w:rPr>
          <w:sz w:val="20"/>
          <w:szCs w:val="20"/>
        </w:rPr>
      </w:pPr>
      <w:r>
        <w:rPr>
          <w:rFonts w:hint="eastAsia"/>
          <w:sz w:val="20"/>
          <w:szCs w:val="20"/>
        </w:rPr>
        <w:t>墨出し・基礎水切り</w:t>
      </w:r>
    </w:p>
    <w:p w:rsidR="00BC00E3" w:rsidRDefault="00F117CC">
      <w:pPr>
        <w:numPr>
          <w:ilvl w:val="1"/>
          <w:numId w:val="1"/>
        </w:numPr>
        <w:snapToGrid w:val="0"/>
        <w:rPr>
          <w:sz w:val="20"/>
          <w:szCs w:val="20"/>
        </w:rPr>
      </w:pPr>
      <w:r>
        <w:rPr>
          <w:rFonts w:hint="eastAsia"/>
          <w:sz w:val="20"/>
          <w:szCs w:val="20"/>
        </w:rPr>
        <w:t>建物の四周に水切り水平基準線を出し、基礎水切りを取り付ける。</w:t>
      </w:r>
    </w:p>
    <w:p w:rsidR="00BC00E3" w:rsidRDefault="00BC00E3">
      <w:pPr>
        <w:snapToGrid w:val="0"/>
        <w:rPr>
          <w:sz w:val="20"/>
          <w:szCs w:val="20"/>
        </w:rPr>
      </w:pPr>
    </w:p>
    <w:p w:rsidR="00BC00E3" w:rsidRDefault="00F117CC">
      <w:pPr>
        <w:numPr>
          <w:ilvl w:val="0"/>
          <w:numId w:val="1"/>
        </w:numPr>
        <w:snapToGrid w:val="0"/>
        <w:rPr>
          <w:sz w:val="20"/>
          <w:szCs w:val="20"/>
        </w:rPr>
      </w:pPr>
      <w:r>
        <w:rPr>
          <w:sz w:val="20"/>
          <w:szCs w:val="20"/>
        </w:rPr>
        <w:t>防水テープ貼り・透湿防水シート張り</w:t>
      </w:r>
    </w:p>
    <w:p w:rsidR="00BC00E3" w:rsidRDefault="00F117CC">
      <w:pPr>
        <w:numPr>
          <w:ilvl w:val="1"/>
          <w:numId w:val="1"/>
        </w:numPr>
        <w:snapToGrid w:val="0"/>
        <w:rPr>
          <w:sz w:val="20"/>
          <w:szCs w:val="20"/>
        </w:rPr>
      </w:pPr>
      <w:r>
        <w:rPr>
          <w:rFonts w:hint="eastAsia"/>
          <w:sz w:val="20"/>
          <w:szCs w:val="20"/>
        </w:rPr>
        <w:t>開口部周りや換気口、配管周り等は防水テープを貼り、透湿防水シートと密着させる。</w:t>
      </w:r>
    </w:p>
    <w:p w:rsidR="00BC00E3" w:rsidRDefault="00F117CC">
      <w:pPr>
        <w:numPr>
          <w:ilvl w:val="1"/>
          <w:numId w:val="1"/>
        </w:numPr>
        <w:snapToGrid w:val="0"/>
        <w:rPr>
          <w:sz w:val="20"/>
          <w:szCs w:val="20"/>
        </w:rPr>
      </w:pPr>
      <w:r>
        <w:rPr>
          <w:rFonts w:hint="eastAsia"/>
          <w:sz w:val="20"/>
          <w:szCs w:val="20"/>
        </w:rPr>
        <w:t>透湿防水シートは、横張りを原則とし、下から張り上げ、上下の重なりは</w:t>
      </w:r>
      <w:r>
        <w:rPr>
          <w:rFonts w:hint="eastAsia"/>
          <w:sz w:val="20"/>
          <w:szCs w:val="20"/>
        </w:rPr>
        <w:t>90mm</w:t>
      </w:r>
      <w:r>
        <w:rPr>
          <w:rFonts w:hint="eastAsia"/>
          <w:sz w:val="20"/>
          <w:szCs w:val="20"/>
        </w:rPr>
        <w:t>以上、左右は間柱、胴縁間以上とする。</w:t>
      </w:r>
    </w:p>
    <w:p w:rsidR="00BC00E3" w:rsidRDefault="00F117CC">
      <w:pPr>
        <w:snapToGrid w:val="0"/>
        <w:ind w:left="615"/>
        <w:rPr>
          <w:sz w:val="20"/>
          <w:szCs w:val="20"/>
        </w:rPr>
      </w:pPr>
      <w:r>
        <w:rPr>
          <w:sz w:val="20"/>
          <w:szCs w:val="20"/>
        </w:rPr>
        <w:t>個別認定において、他の防水仕様がある場合は、この限りではない。</w:t>
      </w:r>
    </w:p>
    <w:p w:rsidR="00BC00E3" w:rsidRDefault="00BC00E3">
      <w:pPr>
        <w:snapToGrid w:val="0"/>
        <w:ind w:left="615"/>
        <w:rPr>
          <w:sz w:val="20"/>
          <w:szCs w:val="20"/>
        </w:rPr>
      </w:pPr>
    </w:p>
    <w:p w:rsidR="00BC00E3" w:rsidRDefault="00BC00E3">
      <w:pPr>
        <w:snapToGrid w:val="0"/>
        <w:ind w:left="615"/>
        <w:rPr>
          <w:sz w:val="20"/>
          <w:szCs w:val="20"/>
        </w:rPr>
      </w:pPr>
    </w:p>
    <w:p w:rsidR="00BC00E3" w:rsidRDefault="00F117CC">
      <w:pPr>
        <w:numPr>
          <w:ilvl w:val="0"/>
          <w:numId w:val="1"/>
        </w:numPr>
        <w:snapToGrid w:val="0"/>
        <w:rPr>
          <w:sz w:val="20"/>
          <w:szCs w:val="20"/>
        </w:rPr>
      </w:pPr>
      <w:r>
        <w:rPr>
          <w:sz w:val="20"/>
          <w:szCs w:val="20"/>
        </w:rPr>
        <w:t>胴縁の取り付け</w:t>
      </w:r>
    </w:p>
    <w:p w:rsidR="00BC00E3" w:rsidRDefault="00F117CC">
      <w:pPr>
        <w:snapToGrid w:val="0"/>
        <w:ind w:left="555"/>
        <w:rPr>
          <w:sz w:val="20"/>
          <w:szCs w:val="20"/>
        </w:rPr>
      </w:pPr>
      <w:r>
        <w:rPr>
          <w:rFonts w:hint="eastAsia"/>
          <w:sz w:val="20"/>
          <w:szCs w:val="20"/>
        </w:rPr>
        <w:t xml:space="preserve">　胴縁のない構成の場合は、５）に進む。</w:t>
      </w:r>
    </w:p>
    <w:p w:rsidR="00BC00E3" w:rsidRDefault="00BC00E3">
      <w:pPr>
        <w:snapToGrid w:val="0"/>
        <w:ind w:left="555"/>
        <w:rPr>
          <w:sz w:val="20"/>
          <w:szCs w:val="20"/>
        </w:rPr>
      </w:pPr>
    </w:p>
    <w:p w:rsidR="00BC00E3" w:rsidRDefault="00F117CC">
      <w:pPr>
        <w:snapToGrid w:val="0"/>
        <w:ind w:left="555"/>
        <w:rPr>
          <w:sz w:val="20"/>
          <w:szCs w:val="20"/>
        </w:rPr>
      </w:pPr>
      <w:r>
        <w:rPr>
          <w:rFonts w:hint="eastAsia"/>
          <w:sz w:val="20"/>
          <w:szCs w:val="20"/>
        </w:rPr>
        <w:t xml:space="preserve">　木造軸組、木造枠組共通</w:t>
      </w:r>
    </w:p>
    <w:p w:rsidR="00BC00E3" w:rsidRDefault="00F117CC">
      <w:pPr>
        <w:snapToGrid w:val="0"/>
        <w:ind w:left="555"/>
        <w:rPr>
          <w:sz w:val="20"/>
          <w:szCs w:val="20"/>
        </w:rPr>
      </w:pPr>
      <w:r>
        <w:rPr>
          <w:sz w:val="20"/>
          <w:szCs w:val="20"/>
        </w:rPr>
        <w:t>【縦胴縁】</w:t>
      </w:r>
    </w:p>
    <w:p w:rsidR="00BC00E3" w:rsidRDefault="00F117CC">
      <w:pPr>
        <w:numPr>
          <w:ilvl w:val="1"/>
          <w:numId w:val="1"/>
        </w:numPr>
        <w:snapToGrid w:val="0"/>
        <w:rPr>
          <w:sz w:val="20"/>
          <w:szCs w:val="20"/>
        </w:rPr>
      </w:pPr>
      <w:r>
        <w:rPr>
          <w:rFonts w:hint="eastAsia"/>
          <w:color w:val="000000"/>
          <w:sz w:val="20"/>
          <w:szCs w:val="20"/>
        </w:rPr>
        <w:t>幅</w:t>
      </w:r>
      <w:r>
        <w:rPr>
          <w:rFonts w:hint="eastAsia"/>
          <w:color w:val="000000"/>
          <w:sz w:val="20"/>
          <w:szCs w:val="20"/>
        </w:rPr>
        <w:t>45mm</w:t>
      </w:r>
      <w:r>
        <w:rPr>
          <w:rFonts w:hint="eastAsia"/>
          <w:color w:val="000000"/>
          <w:sz w:val="20"/>
          <w:szCs w:val="20"/>
        </w:rPr>
        <w:t>以上、厚さ</w:t>
      </w:r>
      <w:r>
        <w:rPr>
          <w:rFonts w:hint="eastAsia"/>
          <w:color w:val="000000"/>
          <w:sz w:val="20"/>
          <w:szCs w:val="20"/>
        </w:rPr>
        <w:t>15mm</w:t>
      </w:r>
      <w:r>
        <w:rPr>
          <w:rFonts w:hint="eastAsia"/>
          <w:color w:val="000000"/>
          <w:sz w:val="20"/>
          <w:szCs w:val="20"/>
        </w:rPr>
        <w:t>以上の必要なくぎ保持力が確保できる木材</w:t>
      </w:r>
      <w:r>
        <w:rPr>
          <w:noProof/>
          <w:color w:val="000000"/>
          <w:sz w:val="20"/>
          <w:szCs w:val="20"/>
        </w:rPr>
        <w:drawing>
          <wp:inline distT="0" distB="0" distL="114300" distR="114300">
            <wp:extent cx="384175" cy="95250"/>
            <wp:effectExtent l="0" t="0" r="15875" b="0"/>
            <wp:docPr id="6" name="オブジェクト 1"/>
            <wp:cNvGraphicFramePr/>
            <a:graphic xmlns:a="http://schemas.openxmlformats.org/drawingml/2006/main">
              <a:graphicData uri="http://schemas.openxmlformats.org/drawingml/2006/picture">
                <pic:pic xmlns:pic="http://schemas.openxmlformats.org/drawingml/2006/picture">
                  <pic:nvPicPr>
                    <pic:cNvPr id="6" name="オブジェクト 1"/>
                    <pic:cNvPicPr/>
                  </pic:nvPicPr>
                  <pic:blipFill>
                    <a:blip r:embed="rId10"/>
                    <a:srcRect t="-8064" r="-826" b="-12903"/>
                    <a:stretch>
                      <a:fillRect/>
                    </a:stretch>
                  </pic:blipFill>
                  <pic:spPr>
                    <a:xfrm>
                      <a:off x="0" y="0"/>
                      <a:ext cx="0" cy="0"/>
                    </a:xfrm>
                    <a:prstGeom prst="rect">
                      <a:avLst/>
                    </a:prstGeom>
                    <a:noFill/>
                    <a:ln w="9525">
                      <a:noFill/>
                    </a:ln>
                    <a:effectLst/>
                  </pic:spPr>
                </pic:pic>
              </a:graphicData>
            </a:graphic>
          </wp:inline>
        </w:drawing>
      </w:r>
      <w:r>
        <w:rPr>
          <w:rFonts w:hint="eastAsia"/>
          <w:color w:val="000000"/>
          <w:sz w:val="20"/>
          <w:szCs w:val="20"/>
        </w:rPr>
        <w:t>（べいつが、杉など）または合板類とする。</w:t>
      </w:r>
    </w:p>
    <w:p w:rsidR="00BC00E3" w:rsidRDefault="00F117CC">
      <w:pPr>
        <w:numPr>
          <w:ilvl w:val="1"/>
          <w:numId w:val="1"/>
        </w:numPr>
        <w:snapToGrid w:val="0"/>
        <w:rPr>
          <w:color w:val="000000"/>
          <w:sz w:val="20"/>
          <w:szCs w:val="20"/>
        </w:rPr>
      </w:pPr>
      <w:r>
        <w:rPr>
          <w:sz w:val="20"/>
          <w:szCs w:val="20"/>
        </w:rPr>
        <w:t>胴縁は</w:t>
      </w:r>
      <w:r>
        <w:rPr>
          <w:color w:val="000000"/>
          <w:sz w:val="20"/>
          <w:szCs w:val="20"/>
        </w:rPr>
        <w:t>、長さ</w:t>
      </w:r>
      <w:r>
        <w:rPr>
          <w:rFonts w:hint="eastAsia"/>
          <w:color w:val="000000"/>
          <w:sz w:val="20"/>
          <w:szCs w:val="20"/>
        </w:rPr>
        <w:t>50</w:t>
      </w:r>
      <w:r>
        <w:rPr>
          <w:color w:val="000000"/>
          <w:sz w:val="20"/>
          <w:szCs w:val="20"/>
        </w:rPr>
        <w:t>mm</w:t>
      </w:r>
      <w:r>
        <w:rPr>
          <w:color w:val="000000"/>
          <w:sz w:val="20"/>
          <w:szCs w:val="20"/>
        </w:rPr>
        <w:t>以上のステンレスくぎ、鉄丸くぎ、または必要保持力のあるくぎを</w:t>
      </w:r>
      <w:r>
        <w:rPr>
          <w:color w:val="000000"/>
          <w:sz w:val="20"/>
          <w:szCs w:val="20"/>
        </w:rPr>
        <w:t>500mm</w:t>
      </w:r>
      <w:r>
        <w:rPr>
          <w:color w:val="000000"/>
          <w:sz w:val="20"/>
          <w:szCs w:val="20"/>
        </w:rPr>
        <w:t>以内の間隔で柱、間柱に取り付ける。</w:t>
      </w:r>
    </w:p>
    <w:p w:rsidR="00BC00E3" w:rsidRDefault="00F117CC">
      <w:pPr>
        <w:snapToGrid w:val="0"/>
        <w:rPr>
          <w:color w:val="000000"/>
          <w:sz w:val="20"/>
          <w:szCs w:val="20"/>
        </w:rPr>
      </w:pPr>
      <w:r>
        <w:rPr>
          <w:color w:val="000000"/>
          <w:sz w:val="20"/>
          <w:szCs w:val="20"/>
        </w:rPr>
        <w:t xml:space="preserve">　　　【横胴縁】</w:t>
      </w:r>
    </w:p>
    <w:p w:rsidR="00BC00E3" w:rsidRDefault="00F117CC">
      <w:pPr>
        <w:numPr>
          <w:ilvl w:val="0"/>
          <w:numId w:val="2"/>
        </w:numPr>
        <w:snapToGrid w:val="0"/>
        <w:rPr>
          <w:color w:val="000000"/>
          <w:sz w:val="20"/>
          <w:szCs w:val="20"/>
        </w:rPr>
      </w:pPr>
      <w:r>
        <w:rPr>
          <w:rFonts w:hint="eastAsia"/>
          <w:color w:val="000000"/>
          <w:sz w:val="20"/>
          <w:szCs w:val="20"/>
        </w:rPr>
        <w:t>幅</w:t>
      </w:r>
      <w:r>
        <w:rPr>
          <w:rFonts w:hint="eastAsia"/>
          <w:color w:val="000000"/>
          <w:sz w:val="20"/>
          <w:szCs w:val="20"/>
        </w:rPr>
        <w:t>45mm</w:t>
      </w:r>
      <w:r>
        <w:rPr>
          <w:rFonts w:hint="eastAsia"/>
          <w:color w:val="000000"/>
          <w:sz w:val="20"/>
          <w:szCs w:val="20"/>
        </w:rPr>
        <w:t>以上、厚さ</w:t>
      </w:r>
      <w:r>
        <w:rPr>
          <w:rFonts w:hint="eastAsia"/>
          <w:color w:val="000000"/>
          <w:sz w:val="20"/>
          <w:szCs w:val="20"/>
        </w:rPr>
        <w:t>15mm</w:t>
      </w:r>
      <w:r>
        <w:rPr>
          <w:rFonts w:hint="eastAsia"/>
          <w:color w:val="000000"/>
          <w:sz w:val="20"/>
          <w:szCs w:val="20"/>
        </w:rPr>
        <w:t>以上の必要なくぎ保持力が確保できる木材（べいつが、杉など）または合板類とする。</w:t>
      </w:r>
    </w:p>
    <w:p w:rsidR="00BC00E3" w:rsidRDefault="00F117CC">
      <w:pPr>
        <w:numPr>
          <w:ilvl w:val="0"/>
          <w:numId w:val="2"/>
        </w:numPr>
        <w:snapToGrid w:val="0"/>
        <w:rPr>
          <w:color w:val="000000"/>
          <w:sz w:val="20"/>
          <w:szCs w:val="20"/>
        </w:rPr>
      </w:pPr>
      <w:r>
        <w:rPr>
          <w:color w:val="000000"/>
          <w:sz w:val="20"/>
          <w:szCs w:val="20"/>
        </w:rPr>
        <w:t>胴縁は、長さ</w:t>
      </w:r>
      <w:r>
        <w:rPr>
          <w:rFonts w:hint="eastAsia"/>
          <w:color w:val="000000"/>
          <w:sz w:val="20"/>
          <w:szCs w:val="20"/>
        </w:rPr>
        <w:t>50</w:t>
      </w:r>
      <w:r>
        <w:rPr>
          <w:color w:val="000000"/>
          <w:sz w:val="20"/>
          <w:szCs w:val="20"/>
        </w:rPr>
        <w:t>mm</w:t>
      </w:r>
      <w:r>
        <w:rPr>
          <w:color w:val="000000"/>
          <w:sz w:val="20"/>
          <w:szCs w:val="20"/>
        </w:rPr>
        <w:t>以上のステンレスくぎ、鉄丸くぎ、または必要保持力のあるくぎ　　を</w:t>
      </w:r>
      <w:r>
        <w:rPr>
          <w:color w:val="000000"/>
          <w:sz w:val="20"/>
          <w:szCs w:val="20"/>
        </w:rPr>
        <w:t>500mm</w:t>
      </w:r>
      <w:r>
        <w:rPr>
          <w:color w:val="000000"/>
          <w:sz w:val="20"/>
          <w:szCs w:val="20"/>
        </w:rPr>
        <w:t>以内の間隔で柱、間柱に取り付ける。</w:t>
      </w:r>
    </w:p>
    <w:p w:rsidR="00BC00E3" w:rsidRDefault="00BC00E3">
      <w:pPr>
        <w:snapToGrid w:val="0"/>
        <w:rPr>
          <w:color w:val="000000"/>
          <w:sz w:val="20"/>
          <w:szCs w:val="20"/>
        </w:rPr>
      </w:pPr>
    </w:p>
    <w:p w:rsidR="00BC00E3" w:rsidRDefault="00BC00E3">
      <w:pPr>
        <w:snapToGrid w:val="0"/>
        <w:rPr>
          <w:color w:val="000000"/>
          <w:sz w:val="20"/>
          <w:szCs w:val="20"/>
        </w:rPr>
      </w:pPr>
    </w:p>
    <w:p w:rsidR="00BC00E3" w:rsidRDefault="00BC00E3">
      <w:pPr>
        <w:snapToGrid w:val="0"/>
        <w:rPr>
          <w:color w:val="000000"/>
          <w:sz w:val="20"/>
          <w:szCs w:val="20"/>
        </w:rPr>
      </w:pPr>
    </w:p>
    <w:p w:rsidR="00BC00E3" w:rsidRDefault="00BC00E3">
      <w:pPr>
        <w:snapToGrid w:val="0"/>
        <w:rPr>
          <w:color w:val="000000"/>
          <w:sz w:val="20"/>
          <w:szCs w:val="20"/>
        </w:rPr>
      </w:pPr>
    </w:p>
    <w:p w:rsidR="00BC00E3" w:rsidRDefault="00F117CC">
      <w:pPr>
        <w:numPr>
          <w:ilvl w:val="0"/>
          <w:numId w:val="1"/>
        </w:numPr>
        <w:snapToGrid w:val="0"/>
        <w:rPr>
          <w:color w:val="000000"/>
          <w:sz w:val="20"/>
          <w:szCs w:val="20"/>
        </w:rPr>
      </w:pPr>
      <w:r>
        <w:rPr>
          <w:color w:val="000000"/>
          <w:sz w:val="20"/>
          <w:szCs w:val="20"/>
        </w:rPr>
        <w:t>外壁の取り付け</w:t>
      </w:r>
    </w:p>
    <w:p w:rsidR="00BC00E3" w:rsidRDefault="00F117CC">
      <w:pPr>
        <w:numPr>
          <w:ilvl w:val="1"/>
          <w:numId w:val="1"/>
        </w:numPr>
        <w:snapToGrid w:val="0"/>
        <w:rPr>
          <w:color w:val="000000"/>
          <w:sz w:val="20"/>
          <w:szCs w:val="20"/>
        </w:rPr>
      </w:pPr>
      <w:r>
        <w:rPr>
          <w:rFonts w:hint="eastAsia"/>
          <w:color w:val="000000"/>
          <w:sz w:val="20"/>
          <w:szCs w:val="20"/>
        </w:rPr>
        <w:t>張り始めの外壁は、水準器などで水平を出し張り始める。</w:t>
      </w:r>
    </w:p>
    <w:p w:rsidR="00BC00E3" w:rsidRDefault="00F117CC">
      <w:pPr>
        <w:numPr>
          <w:ilvl w:val="1"/>
          <w:numId w:val="1"/>
        </w:numPr>
        <w:snapToGrid w:val="0"/>
        <w:rPr>
          <w:color w:val="000000"/>
          <w:sz w:val="20"/>
          <w:szCs w:val="20"/>
        </w:rPr>
      </w:pPr>
      <w:r>
        <w:rPr>
          <w:color w:val="000000"/>
          <w:sz w:val="20"/>
          <w:szCs w:val="20"/>
        </w:rPr>
        <w:t>外壁の取り付けは、</w:t>
      </w:r>
      <w:r>
        <w:rPr>
          <w:rFonts w:ascii="ＭＳ 明朝" w:hAnsi="ＭＳ 明朝" w:hint="eastAsia"/>
          <w:color w:val="000000"/>
          <w:sz w:val="20"/>
          <w:szCs w:val="20"/>
        </w:rPr>
        <w:t>釘　φ</w:t>
      </w:r>
      <w:r>
        <w:rPr>
          <w:rFonts w:ascii="ＭＳ 明朝" w:hAnsi="ＭＳ 明朝" w:hint="eastAsia"/>
          <w:color w:val="000000"/>
          <w:sz w:val="20"/>
          <w:szCs w:val="20"/>
        </w:rPr>
        <w:t>2.75</w:t>
      </w:r>
      <w:r>
        <w:rPr>
          <w:rFonts w:ascii="ＭＳ 明朝" w:hAnsi="ＭＳ 明朝" w:hint="eastAsia"/>
          <w:color w:val="000000"/>
          <w:sz w:val="20"/>
          <w:szCs w:val="20"/>
        </w:rPr>
        <w:t>×ℓ</w:t>
      </w:r>
      <w:r>
        <w:rPr>
          <w:rFonts w:ascii="ＭＳ 明朝" w:hAnsi="ＭＳ 明朝"/>
          <w:color w:val="000000"/>
          <w:sz w:val="20"/>
          <w:szCs w:val="20"/>
        </w:rPr>
        <w:t>32</w:t>
      </w:r>
      <w:r>
        <w:rPr>
          <w:rFonts w:ascii="ＭＳ 明朝" w:hAnsi="ＭＳ 明朝" w:hint="eastAsia"/>
          <w:color w:val="000000"/>
          <w:sz w:val="20"/>
          <w:szCs w:val="20"/>
        </w:rPr>
        <w:t>㎜以上かつ</w:t>
      </w:r>
      <w:r>
        <w:rPr>
          <w:rFonts w:ascii="ＭＳ 明朝" w:hAnsi="ＭＳ 明朝"/>
          <w:color w:val="000000"/>
          <w:sz w:val="20"/>
          <w:szCs w:val="20"/>
        </w:rPr>
        <w:t>下地へのかかりが</w:t>
      </w:r>
      <w:r>
        <w:rPr>
          <w:rFonts w:ascii="ＭＳ 明朝" w:hAnsi="ＭＳ 明朝"/>
          <w:color w:val="000000"/>
          <w:sz w:val="20"/>
          <w:szCs w:val="20"/>
        </w:rPr>
        <w:t>20mm</w:t>
      </w:r>
      <w:r>
        <w:rPr>
          <w:rFonts w:ascii="ＭＳ 明朝" w:hAnsi="ＭＳ 明朝"/>
          <w:color w:val="000000"/>
          <w:sz w:val="20"/>
          <w:szCs w:val="20"/>
        </w:rPr>
        <w:t>以上</w:t>
      </w:r>
      <w:r>
        <w:rPr>
          <w:rFonts w:ascii="ＭＳ 明朝" w:hAnsi="ＭＳ 明朝" w:hint="eastAsia"/>
          <w:color w:val="000000"/>
          <w:sz w:val="20"/>
          <w:szCs w:val="20"/>
        </w:rPr>
        <w:t>、</w:t>
      </w:r>
      <w:r>
        <w:rPr>
          <w:rFonts w:ascii="ＭＳ 明朝" w:hAnsi="ＭＳ 明朝" w:cs="ＭＳ Ｐゴシック" w:hint="eastAsia"/>
          <w:kern w:val="0"/>
          <w:sz w:val="20"/>
          <w:szCs w:val="20"/>
        </w:rPr>
        <w:t xml:space="preserve">　　　　　</w:t>
      </w:r>
      <w:r>
        <w:rPr>
          <w:rFonts w:ascii="ＭＳ 明朝" w:hAnsi="ＭＳ 明朝" w:hint="eastAsia"/>
          <w:sz w:val="20"/>
          <w:szCs w:val="20"/>
        </w:rPr>
        <w:t xml:space="preserve">ねじ　</w:t>
      </w:r>
      <w:r>
        <w:rPr>
          <w:rFonts w:ascii="ＭＳ 明朝" w:hAnsi="ＭＳ 明朝" w:hint="eastAsia"/>
          <w:color w:val="000000"/>
          <w:sz w:val="20"/>
          <w:szCs w:val="20"/>
        </w:rPr>
        <w:t>φ</w:t>
      </w:r>
      <w:r>
        <w:rPr>
          <w:rFonts w:ascii="ＭＳ 明朝" w:hAnsi="ＭＳ 明朝" w:hint="eastAsia"/>
          <w:color w:val="000000"/>
          <w:sz w:val="20"/>
          <w:szCs w:val="20"/>
        </w:rPr>
        <w:t>2.75</w:t>
      </w:r>
      <w:r>
        <w:rPr>
          <w:rFonts w:ascii="ＭＳ 明朝" w:hAnsi="ＭＳ 明朝" w:hint="eastAsia"/>
          <w:color w:val="000000"/>
          <w:sz w:val="20"/>
          <w:szCs w:val="20"/>
        </w:rPr>
        <w:t>×ℓ</w:t>
      </w:r>
      <w:r>
        <w:rPr>
          <w:rFonts w:ascii="ＭＳ 明朝" w:hAnsi="ＭＳ 明朝" w:hint="eastAsia"/>
          <w:color w:val="000000"/>
          <w:sz w:val="20"/>
          <w:szCs w:val="20"/>
        </w:rPr>
        <w:t>25</w:t>
      </w:r>
      <w:r>
        <w:rPr>
          <w:rFonts w:ascii="ＭＳ 明朝" w:hAnsi="ＭＳ 明朝" w:hint="eastAsia"/>
          <w:color w:val="000000"/>
          <w:sz w:val="20"/>
          <w:szCs w:val="20"/>
        </w:rPr>
        <w:t>㎜以上かつ</w:t>
      </w:r>
      <w:r>
        <w:rPr>
          <w:rFonts w:ascii="ＭＳ 明朝" w:hAnsi="ＭＳ 明朝"/>
          <w:color w:val="000000"/>
          <w:sz w:val="20"/>
          <w:szCs w:val="20"/>
        </w:rPr>
        <w:t>下地へのかかり</w:t>
      </w:r>
      <w:r>
        <w:rPr>
          <w:rFonts w:ascii="ＭＳ 明朝" w:hAnsi="ＭＳ 明朝" w:hint="eastAsia"/>
          <w:color w:val="000000"/>
          <w:sz w:val="20"/>
          <w:szCs w:val="20"/>
        </w:rPr>
        <w:t>13</w:t>
      </w:r>
      <w:r>
        <w:rPr>
          <w:rFonts w:ascii="ＭＳ 明朝" w:hAnsi="ＭＳ 明朝"/>
          <w:color w:val="000000"/>
          <w:sz w:val="20"/>
          <w:szCs w:val="20"/>
        </w:rPr>
        <w:t>mm</w:t>
      </w:r>
      <w:r>
        <w:rPr>
          <w:rFonts w:ascii="ＭＳ 明朝" w:hAnsi="ＭＳ 明朝" w:hint="eastAsia"/>
          <w:color w:val="000000"/>
          <w:sz w:val="20"/>
          <w:szCs w:val="20"/>
        </w:rPr>
        <w:t>以上</w:t>
      </w:r>
      <w:r>
        <w:rPr>
          <w:rFonts w:ascii="ＭＳ 明朝" w:hAnsi="ＭＳ 明朝"/>
          <w:color w:val="000000"/>
          <w:sz w:val="20"/>
          <w:szCs w:val="20"/>
        </w:rPr>
        <w:t>のもの</w:t>
      </w:r>
      <w:r>
        <w:rPr>
          <w:rFonts w:ascii="ＭＳ 明朝" w:hAnsi="ＭＳ 明朝" w:hint="eastAsia"/>
          <w:color w:val="000000"/>
          <w:sz w:val="20"/>
          <w:szCs w:val="20"/>
        </w:rPr>
        <w:t>を</w:t>
      </w:r>
      <w:r>
        <w:rPr>
          <w:rFonts w:ascii="ＭＳ 明朝" w:hAnsi="ＭＳ 明朝" w:cs="ＭＳ Ｐゴシック"/>
          <w:kern w:val="0"/>
          <w:sz w:val="20"/>
          <w:szCs w:val="20"/>
        </w:rPr>
        <w:t>使用</w:t>
      </w:r>
      <w:r>
        <w:rPr>
          <w:rFonts w:ascii="ＭＳ 明朝" w:hAnsi="ＭＳ 明朝" w:cs="ＭＳ Ｐゴシック" w:hint="eastAsia"/>
          <w:kern w:val="0"/>
          <w:sz w:val="20"/>
          <w:szCs w:val="20"/>
        </w:rPr>
        <w:t>し、留め付けのピッチは</w:t>
      </w:r>
      <w:r>
        <w:rPr>
          <w:rFonts w:hint="eastAsia"/>
          <w:color w:val="000000"/>
          <w:sz w:val="20"/>
          <w:szCs w:val="20"/>
        </w:rPr>
        <w:t>500mm</w:t>
      </w:r>
      <w:r>
        <w:rPr>
          <w:rFonts w:hint="eastAsia"/>
          <w:color w:val="000000"/>
          <w:sz w:val="20"/>
          <w:szCs w:val="20"/>
        </w:rPr>
        <w:t>以下で、端割れが生じないように留め付けの条件を設定し管理するものとする。管理できない場合は、材料端部より</w:t>
      </w:r>
      <w:r>
        <w:rPr>
          <w:rFonts w:hint="eastAsia"/>
          <w:color w:val="000000"/>
          <w:sz w:val="20"/>
          <w:szCs w:val="20"/>
        </w:rPr>
        <w:t>30m</w:t>
      </w:r>
      <w:r>
        <w:rPr>
          <w:rFonts w:hint="eastAsia"/>
          <w:sz w:val="20"/>
          <w:szCs w:val="20"/>
        </w:rPr>
        <w:t>m</w:t>
      </w:r>
      <w:r>
        <w:rPr>
          <w:rFonts w:hint="eastAsia"/>
          <w:sz w:val="20"/>
          <w:szCs w:val="20"/>
        </w:rPr>
        <w:t>程度以上の位置で行う。</w:t>
      </w:r>
    </w:p>
    <w:p w:rsidR="00BC00E3" w:rsidRDefault="00F117CC">
      <w:pPr>
        <w:snapToGrid w:val="0"/>
        <w:rPr>
          <w:sz w:val="20"/>
          <w:szCs w:val="20"/>
        </w:rPr>
      </w:pPr>
      <w:r>
        <w:rPr>
          <w:noProof/>
        </w:rPr>
        <w:drawing>
          <wp:anchor distT="0" distB="0" distL="114300" distR="114300" simplePos="0" relativeHeight="251657728" behindDoc="0" locked="0" layoutInCell="1" allowOverlap="1">
            <wp:simplePos x="0" y="0"/>
            <wp:positionH relativeFrom="margin">
              <wp:posOffset>1514475</wp:posOffset>
            </wp:positionH>
            <wp:positionV relativeFrom="margin">
              <wp:posOffset>1070610</wp:posOffset>
            </wp:positionV>
            <wp:extent cx="2876550" cy="2247900"/>
            <wp:effectExtent l="0" t="0" r="0" b="0"/>
            <wp:wrapSquare wrapText="bothSides"/>
            <wp:docPr id="3" name="図形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形 64"/>
                    <pic:cNvPicPr>
                      <a:picLocks noChangeAspect="1"/>
                    </pic:cNvPicPr>
                  </pic:nvPicPr>
                  <pic:blipFill>
                    <a:blip r:embed="rId11"/>
                    <a:stretch>
                      <a:fillRect/>
                    </a:stretch>
                  </pic:blipFill>
                  <pic:spPr>
                    <a:xfrm>
                      <a:off x="0" y="0"/>
                      <a:ext cx="2876550" cy="2247900"/>
                    </a:xfrm>
                    <a:prstGeom prst="rect">
                      <a:avLst/>
                    </a:prstGeom>
                    <a:noFill/>
                    <a:ln w="9525">
                      <a:noFill/>
                    </a:ln>
                  </pic:spPr>
                </pic:pic>
              </a:graphicData>
            </a:graphic>
          </wp:anchor>
        </w:drawing>
      </w:r>
    </w:p>
    <w:p w:rsidR="00BC00E3" w:rsidRDefault="00BC00E3">
      <w:pPr>
        <w:snapToGrid w:val="0"/>
        <w:rPr>
          <w:sz w:val="20"/>
          <w:szCs w:val="20"/>
        </w:rPr>
      </w:pPr>
    </w:p>
    <w:p w:rsidR="00BC00E3" w:rsidRDefault="00BC00E3">
      <w:pPr>
        <w:snapToGrid w:val="0"/>
        <w:rPr>
          <w:sz w:val="20"/>
          <w:szCs w:val="20"/>
        </w:rPr>
      </w:pPr>
    </w:p>
    <w:p w:rsidR="00BC00E3" w:rsidRDefault="00BC00E3">
      <w:pPr>
        <w:snapToGrid w:val="0"/>
        <w:ind w:leftChars="400" w:left="840"/>
        <w:rPr>
          <w:sz w:val="20"/>
          <w:szCs w:val="20"/>
        </w:rPr>
      </w:pPr>
    </w:p>
    <w:p w:rsidR="00BC00E3" w:rsidRDefault="00BC00E3">
      <w:pPr>
        <w:snapToGrid w:val="0"/>
        <w:ind w:leftChars="400" w:left="840"/>
        <w:rPr>
          <w:sz w:val="20"/>
          <w:szCs w:val="20"/>
        </w:rPr>
      </w:pPr>
    </w:p>
    <w:p w:rsidR="00BC00E3" w:rsidRDefault="00BC00E3">
      <w:pPr>
        <w:snapToGrid w:val="0"/>
        <w:ind w:leftChars="400" w:left="840"/>
        <w:rPr>
          <w:sz w:val="20"/>
          <w:szCs w:val="20"/>
        </w:rPr>
      </w:pPr>
    </w:p>
    <w:p w:rsidR="00BC00E3" w:rsidRDefault="00BC00E3">
      <w:pPr>
        <w:snapToGrid w:val="0"/>
        <w:ind w:leftChars="400" w:left="840"/>
        <w:rPr>
          <w:sz w:val="20"/>
          <w:szCs w:val="20"/>
        </w:rPr>
      </w:pPr>
    </w:p>
    <w:p w:rsidR="00BC00E3" w:rsidRDefault="00BC00E3">
      <w:pPr>
        <w:snapToGrid w:val="0"/>
        <w:ind w:leftChars="400" w:left="840"/>
        <w:rPr>
          <w:sz w:val="20"/>
          <w:szCs w:val="20"/>
        </w:rPr>
      </w:pPr>
    </w:p>
    <w:p w:rsidR="00BC00E3" w:rsidRDefault="00BC00E3">
      <w:pPr>
        <w:snapToGrid w:val="0"/>
        <w:ind w:leftChars="400" w:left="840"/>
        <w:rPr>
          <w:sz w:val="20"/>
          <w:szCs w:val="20"/>
        </w:rPr>
      </w:pPr>
    </w:p>
    <w:p w:rsidR="00BC00E3" w:rsidRDefault="00BC00E3">
      <w:pPr>
        <w:snapToGrid w:val="0"/>
        <w:ind w:leftChars="400" w:left="840"/>
        <w:rPr>
          <w:sz w:val="20"/>
          <w:szCs w:val="20"/>
        </w:rPr>
      </w:pPr>
    </w:p>
    <w:p w:rsidR="00BC00E3" w:rsidRDefault="00BC00E3">
      <w:pPr>
        <w:snapToGrid w:val="0"/>
        <w:ind w:leftChars="400" w:left="840"/>
        <w:rPr>
          <w:sz w:val="20"/>
          <w:szCs w:val="20"/>
        </w:rPr>
      </w:pPr>
    </w:p>
    <w:p w:rsidR="00BC00E3" w:rsidRDefault="00BC00E3">
      <w:pPr>
        <w:snapToGrid w:val="0"/>
        <w:ind w:leftChars="400" w:left="840"/>
        <w:rPr>
          <w:sz w:val="20"/>
          <w:szCs w:val="20"/>
        </w:rPr>
      </w:pPr>
    </w:p>
    <w:p w:rsidR="00BC00E3" w:rsidRDefault="00BC00E3">
      <w:pPr>
        <w:snapToGrid w:val="0"/>
        <w:ind w:leftChars="400" w:left="840"/>
        <w:rPr>
          <w:sz w:val="20"/>
          <w:szCs w:val="20"/>
        </w:rPr>
      </w:pPr>
    </w:p>
    <w:p w:rsidR="00BC00E3" w:rsidRDefault="00BC00E3">
      <w:pPr>
        <w:snapToGrid w:val="0"/>
        <w:ind w:leftChars="400" w:left="840"/>
        <w:rPr>
          <w:sz w:val="20"/>
          <w:szCs w:val="20"/>
        </w:rPr>
      </w:pPr>
    </w:p>
    <w:p w:rsidR="00BC00E3" w:rsidRDefault="00BC00E3">
      <w:pPr>
        <w:snapToGrid w:val="0"/>
        <w:ind w:leftChars="400" w:left="840"/>
        <w:rPr>
          <w:sz w:val="20"/>
          <w:szCs w:val="20"/>
        </w:rPr>
      </w:pPr>
    </w:p>
    <w:p w:rsidR="00BC00E3" w:rsidRDefault="00BC00E3">
      <w:pPr>
        <w:snapToGrid w:val="0"/>
        <w:ind w:leftChars="400" w:left="840"/>
        <w:rPr>
          <w:sz w:val="20"/>
          <w:szCs w:val="20"/>
        </w:rPr>
      </w:pPr>
    </w:p>
    <w:p w:rsidR="00BC00E3" w:rsidRDefault="00F117CC">
      <w:pPr>
        <w:snapToGrid w:val="0"/>
        <w:ind w:leftChars="400" w:left="840"/>
        <w:rPr>
          <w:sz w:val="20"/>
          <w:szCs w:val="20"/>
        </w:rPr>
      </w:pPr>
      <w:r>
        <w:rPr>
          <w:rFonts w:hint="eastAsia"/>
          <w:sz w:val="20"/>
          <w:szCs w:val="20"/>
        </w:rPr>
        <w:t xml:space="preserve">　　　　　　　　　留め付けの管理例</w:t>
      </w:r>
    </w:p>
    <w:p w:rsidR="00BC00E3" w:rsidRDefault="00BC00E3">
      <w:pPr>
        <w:snapToGrid w:val="0"/>
        <w:rPr>
          <w:sz w:val="20"/>
          <w:szCs w:val="20"/>
        </w:rPr>
      </w:pPr>
    </w:p>
    <w:p w:rsidR="00BC00E3" w:rsidRDefault="00BC00E3">
      <w:pPr>
        <w:snapToGrid w:val="0"/>
        <w:rPr>
          <w:sz w:val="20"/>
          <w:szCs w:val="20"/>
        </w:rPr>
      </w:pPr>
    </w:p>
    <w:p w:rsidR="00BC00E3" w:rsidRDefault="00F117CC">
      <w:pPr>
        <w:numPr>
          <w:ilvl w:val="1"/>
          <w:numId w:val="1"/>
        </w:numPr>
        <w:snapToGrid w:val="0"/>
        <w:rPr>
          <w:sz w:val="20"/>
          <w:szCs w:val="20"/>
        </w:rPr>
      </w:pPr>
      <w:r>
        <w:rPr>
          <w:rFonts w:hint="eastAsia"/>
          <w:sz w:val="20"/>
          <w:szCs w:val="20"/>
        </w:rPr>
        <w:t>外壁のつなぎ目は、突きつけ、もしくはハット型ジョイナーを用いるか、金属板からなる裏打ち材を施す。</w:t>
      </w:r>
    </w:p>
    <w:p w:rsidR="00BC00E3" w:rsidRDefault="00F117CC">
      <w:pPr>
        <w:numPr>
          <w:ilvl w:val="1"/>
          <w:numId w:val="1"/>
        </w:numPr>
        <w:snapToGrid w:val="0"/>
        <w:rPr>
          <w:sz w:val="20"/>
          <w:szCs w:val="20"/>
        </w:rPr>
      </w:pPr>
      <w:r>
        <w:rPr>
          <w:rFonts w:hint="eastAsia"/>
          <w:sz w:val="20"/>
          <w:szCs w:val="20"/>
        </w:rPr>
        <w:t>必要ならば、つなぎ目、くぎ頭などのパテ処理を行う。</w:t>
      </w:r>
    </w:p>
    <w:p w:rsidR="00BC00E3" w:rsidRDefault="00BC00E3">
      <w:pPr>
        <w:snapToGrid w:val="0"/>
        <w:ind w:left="975"/>
        <w:rPr>
          <w:sz w:val="20"/>
          <w:szCs w:val="20"/>
        </w:rPr>
      </w:pPr>
    </w:p>
    <w:p w:rsidR="00BC00E3" w:rsidRDefault="00F117CC">
      <w:pPr>
        <w:numPr>
          <w:ilvl w:val="0"/>
          <w:numId w:val="1"/>
        </w:numPr>
        <w:snapToGrid w:val="0"/>
        <w:rPr>
          <w:sz w:val="20"/>
          <w:szCs w:val="20"/>
        </w:rPr>
      </w:pPr>
      <w:r>
        <w:rPr>
          <w:rFonts w:hint="eastAsia"/>
          <w:sz w:val="20"/>
          <w:szCs w:val="20"/>
        </w:rPr>
        <w:t>外壁表面の化粧</w:t>
      </w:r>
    </w:p>
    <w:p w:rsidR="00BC00E3" w:rsidRDefault="00F117CC">
      <w:pPr>
        <w:numPr>
          <w:ilvl w:val="1"/>
          <w:numId w:val="1"/>
        </w:numPr>
        <w:snapToGrid w:val="0"/>
        <w:rPr>
          <w:sz w:val="20"/>
          <w:szCs w:val="20"/>
        </w:rPr>
      </w:pPr>
      <w:r>
        <w:rPr>
          <w:rFonts w:hint="eastAsia"/>
          <w:sz w:val="20"/>
          <w:szCs w:val="20"/>
        </w:rPr>
        <w:t>外壁表面は、必要に応じて塗装する、タイルを接着する、もしくは角型鋼板をネジ等で固定する。</w:t>
      </w:r>
    </w:p>
    <w:p w:rsidR="00BC00E3" w:rsidRDefault="00BC00E3">
      <w:pPr>
        <w:snapToGrid w:val="0"/>
        <w:ind w:left="975"/>
        <w:rPr>
          <w:sz w:val="20"/>
          <w:szCs w:val="20"/>
        </w:rPr>
      </w:pPr>
    </w:p>
    <w:p w:rsidR="00BC00E3" w:rsidRDefault="00F117CC">
      <w:pPr>
        <w:numPr>
          <w:ilvl w:val="0"/>
          <w:numId w:val="1"/>
        </w:numPr>
        <w:snapToGrid w:val="0"/>
        <w:rPr>
          <w:sz w:val="20"/>
          <w:szCs w:val="20"/>
        </w:rPr>
      </w:pPr>
      <w:r>
        <w:rPr>
          <w:sz w:val="20"/>
          <w:szCs w:val="20"/>
        </w:rPr>
        <w:t>断熱材の施工</w:t>
      </w:r>
    </w:p>
    <w:p w:rsidR="00BC00E3" w:rsidRDefault="00F117CC">
      <w:pPr>
        <w:numPr>
          <w:ilvl w:val="1"/>
          <w:numId w:val="1"/>
        </w:numPr>
        <w:snapToGrid w:val="0"/>
        <w:rPr>
          <w:sz w:val="20"/>
          <w:szCs w:val="20"/>
        </w:rPr>
      </w:pPr>
      <w:r>
        <w:rPr>
          <w:rFonts w:hint="eastAsia"/>
          <w:sz w:val="20"/>
          <w:szCs w:val="20"/>
        </w:rPr>
        <w:t>片面のボードを取付けた後、間柱間隔の断熱材を、押し込むようにして充填し、ステープルにて留める。</w:t>
      </w:r>
    </w:p>
    <w:p w:rsidR="00BC00E3" w:rsidRDefault="00F117CC">
      <w:pPr>
        <w:snapToGrid w:val="0"/>
        <w:rPr>
          <w:sz w:val="20"/>
          <w:szCs w:val="20"/>
        </w:rPr>
      </w:pPr>
      <w:r>
        <w:rPr>
          <w:sz w:val="20"/>
          <w:szCs w:val="20"/>
        </w:rPr>
        <w:t xml:space="preserve">　</w:t>
      </w:r>
    </w:p>
    <w:p w:rsidR="00BC00E3" w:rsidRDefault="00F117CC">
      <w:pPr>
        <w:numPr>
          <w:ilvl w:val="0"/>
          <w:numId w:val="1"/>
        </w:numPr>
        <w:snapToGrid w:val="0"/>
        <w:rPr>
          <w:sz w:val="20"/>
          <w:szCs w:val="20"/>
        </w:rPr>
      </w:pPr>
      <w:r>
        <w:rPr>
          <w:sz w:val="20"/>
          <w:szCs w:val="20"/>
        </w:rPr>
        <w:t>内装材の施工</w:t>
      </w:r>
      <w:r>
        <w:rPr>
          <w:rFonts w:hint="eastAsia"/>
          <w:sz w:val="20"/>
          <w:szCs w:val="20"/>
        </w:rPr>
        <w:t>、仕上げ</w:t>
      </w:r>
    </w:p>
    <w:p w:rsidR="00BC00E3" w:rsidRDefault="00F117CC">
      <w:pPr>
        <w:snapToGrid w:val="0"/>
        <w:ind w:left="555"/>
        <w:rPr>
          <w:sz w:val="20"/>
          <w:szCs w:val="20"/>
        </w:rPr>
      </w:pPr>
      <w:r>
        <w:rPr>
          <w:rFonts w:hint="eastAsia"/>
          <w:sz w:val="20"/>
          <w:szCs w:val="20"/>
        </w:rPr>
        <w:t>内装材の材料、施工に関しては、石膏ボード工業会などの施工要領に従う。</w:t>
      </w: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F117CC">
      <w:pPr>
        <w:snapToGrid w:val="0"/>
      </w:pPr>
      <w:r>
        <w:t>透視図</w:t>
      </w:r>
    </w:p>
    <w:p w:rsidR="00BC00E3" w:rsidRDefault="00BC00E3">
      <w:pPr>
        <w:snapToGrid w:val="0"/>
      </w:pPr>
    </w:p>
    <w:p w:rsidR="00BC00E3" w:rsidRDefault="00F117CC">
      <w:pPr>
        <w:snapToGrid w:val="0"/>
      </w:pPr>
      <w:r>
        <w:rPr>
          <w:rFonts w:hint="eastAsia"/>
        </w:rPr>
        <w:t>軸組工法の施工例</w:t>
      </w:r>
    </w:p>
    <w:p w:rsidR="00BC00E3" w:rsidRDefault="00F117CC">
      <w:pPr>
        <w:snapToGrid w:val="0"/>
      </w:pPr>
      <w:r>
        <w:rPr>
          <w:noProof/>
        </w:rPr>
        <w:drawing>
          <wp:inline distT="0" distB="0" distL="114300" distR="114300">
            <wp:extent cx="4391025" cy="3028950"/>
            <wp:effectExtent l="0" t="0" r="9525" b="0"/>
            <wp:docPr id="7" name="図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形 2"/>
                    <pic:cNvPicPr>
                      <a:picLocks noChangeAspect="1"/>
                    </pic:cNvPicPr>
                  </pic:nvPicPr>
                  <pic:blipFill>
                    <a:blip r:embed="rId12"/>
                    <a:stretch>
                      <a:fillRect/>
                    </a:stretch>
                  </pic:blipFill>
                  <pic:spPr>
                    <a:xfrm>
                      <a:off x="0" y="0"/>
                      <a:ext cx="4391025" cy="3028950"/>
                    </a:xfrm>
                    <a:prstGeom prst="rect">
                      <a:avLst/>
                    </a:prstGeom>
                    <a:noFill/>
                    <a:ln w="9525">
                      <a:noFill/>
                    </a:ln>
                  </pic:spPr>
                </pic:pic>
              </a:graphicData>
            </a:graphic>
          </wp:inline>
        </w:drawing>
      </w: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F117CC">
      <w:pPr>
        <w:snapToGrid w:val="0"/>
      </w:pPr>
      <w:r>
        <w:rPr>
          <w:noProof/>
        </w:rPr>
        <w:drawing>
          <wp:inline distT="0" distB="0" distL="114300" distR="114300">
            <wp:extent cx="4457700" cy="3171825"/>
            <wp:effectExtent l="0" t="0" r="0" b="9525"/>
            <wp:docPr id="8" name="図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形 3"/>
                    <pic:cNvPicPr>
                      <a:picLocks noChangeAspect="1"/>
                    </pic:cNvPicPr>
                  </pic:nvPicPr>
                  <pic:blipFill>
                    <a:blip r:embed="rId13"/>
                    <a:stretch>
                      <a:fillRect/>
                    </a:stretch>
                  </pic:blipFill>
                  <pic:spPr>
                    <a:xfrm>
                      <a:off x="0" y="0"/>
                      <a:ext cx="4457700" cy="3171825"/>
                    </a:xfrm>
                    <a:prstGeom prst="rect">
                      <a:avLst/>
                    </a:prstGeom>
                    <a:noFill/>
                    <a:ln w="9525">
                      <a:noFill/>
                    </a:ln>
                  </pic:spPr>
                </pic:pic>
              </a:graphicData>
            </a:graphic>
          </wp:inline>
        </w:drawing>
      </w: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F117CC">
      <w:pPr>
        <w:snapToGrid w:val="0"/>
      </w:pPr>
      <w:r>
        <w:rPr>
          <w:rFonts w:hint="eastAsia"/>
        </w:rPr>
        <w:t>枠組工法の例</w:t>
      </w:r>
    </w:p>
    <w:p w:rsidR="00BC00E3" w:rsidRDefault="00BC00E3">
      <w:pPr>
        <w:snapToGrid w:val="0"/>
      </w:pPr>
    </w:p>
    <w:p w:rsidR="00BC00E3" w:rsidRDefault="00F117CC">
      <w:pPr>
        <w:snapToGrid w:val="0"/>
      </w:pPr>
      <w:r>
        <w:rPr>
          <w:noProof/>
        </w:rPr>
        <w:drawing>
          <wp:inline distT="0" distB="0" distL="114300" distR="114300">
            <wp:extent cx="4714875" cy="4152900"/>
            <wp:effectExtent l="0" t="0" r="0" b="0"/>
            <wp:docPr id="9" name="図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形 4"/>
                    <pic:cNvPicPr>
                      <a:picLocks noChangeAspect="1"/>
                    </pic:cNvPicPr>
                  </pic:nvPicPr>
                  <pic:blipFill>
                    <a:blip r:embed="rId14"/>
                    <a:stretch>
                      <a:fillRect/>
                    </a:stretch>
                  </pic:blipFill>
                  <pic:spPr>
                    <a:xfrm>
                      <a:off x="0" y="0"/>
                      <a:ext cx="4714875" cy="4152900"/>
                    </a:xfrm>
                    <a:prstGeom prst="rect">
                      <a:avLst/>
                    </a:prstGeom>
                    <a:noFill/>
                    <a:ln w="9525">
                      <a:noFill/>
                    </a:ln>
                  </pic:spPr>
                </pic:pic>
              </a:graphicData>
            </a:graphic>
          </wp:inline>
        </w:drawing>
      </w: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BC00E3">
      <w:pPr>
        <w:snapToGrid w:val="0"/>
      </w:pPr>
    </w:p>
    <w:p w:rsidR="00BC00E3" w:rsidRDefault="00F117CC">
      <w:pPr>
        <w:snapToGrid w:val="0"/>
      </w:pPr>
      <w:r>
        <w:rPr>
          <w:rFonts w:hint="eastAsia"/>
        </w:rPr>
        <w:t>4)</w:t>
      </w:r>
      <w:r>
        <w:rPr>
          <w:rFonts w:hint="eastAsia"/>
        </w:rPr>
        <w:t xml:space="preserve">　取扱注意事項</w:t>
      </w:r>
    </w:p>
    <w:p w:rsidR="00BC00E3" w:rsidRDefault="00BC00E3">
      <w:pPr>
        <w:snapToGrid w:val="0"/>
      </w:pPr>
    </w:p>
    <w:p w:rsidR="00BC00E3" w:rsidRDefault="00F117CC">
      <w:pPr>
        <w:snapToGrid w:val="0"/>
      </w:pPr>
      <w:r>
        <w:rPr>
          <w:noProof/>
        </w:rPr>
        <w:lastRenderedPageBreak/>
        <mc:AlternateContent>
          <mc:Choice Requires="wps">
            <w:drawing>
              <wp:anchor distT="0" distB="0" distL="114300" distR="114300" simplePos="0" relativeHeight="251658752" behindDoc="0" locked="0" layoutInCell="1" allowOverlap="1">
                <wp:simplePos x="0" y="0"/>
                <wp:positionH relativeFrom="column">
                  <wp:posOffset>2891155</wp:posOffset>
                </wp:positionH>
                <wp:positionV relativeFrom="paragraph">
                  <wp:posOffset>4798060</wp:posOffset>
                </wp:positionV>
                <wp:extent cx="533400" cy="329565"/>
                <wp:effectExtent l="4445" t="4445" r="14605" b="8890"/>
                <wp:wrapNone/>
                <wp:docPr id="4" name="テキストボックス 68"/>
                <wp:cNvGraphicFramePr/>
                <a:graphic xmlns:a="http://schemas.openxmlformats.org/drawingml/2006/main">
                  <a:graphicData uri="http://schemas.microsoft.com/office/word/2010/wordprocessingShape">
                    <wps:wsp>
                      <wps:cNvSpPr txBox="1"/>
                      <wps:spPr>
                        <a:xfrm>
                          <a:off x="0" y="0"/>
                          <a:ext cx="533400" cy="329565"/>
                        </a:xfrm>
                        <a:prstGeom prst="rect">
                          <a:avLst/>
                        </a:prstGeom>
                        <a:noFill/>
                        <a:ln w="9525" cap="flat" cmpd="sng">
                          <a:solidFill>
                            <a:srgbClr val="FFFFFF"/>
                          </a:solidFill>
                          <a:prstDash val="solid"/>
                          <a:miter/>
                          <a:headEnd type="none" w="med" len="med"/>
                          <a:tailEnd type="none" w="med" len="med"/>
                        </a:ln>
                      </wps:spPr>
                      <wps:txbx>
                        <w:txbxContent>
                          <w:p w:rsidR="00BC00E3" w:rsidRDefault="00F117CC">
                            <w:pPr>
                              <w:rPr>
                                <w:sz w:val="18"/>
                                <w:szCs w:val="18"/>
                              </w:rPr>
                            </w:pPr>
                            <w:r>
                              <w:rPr>
                                <w:rFonts w:hint="eastAsia"/>
                                <w:sz w:val="18"/>
                                <w:szCs w:val="18"/>
                              </w:rPr>
                              <w:t>保管</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xmlns:wpsCustomData="http://www.wps.cn/officeDocument/2013/wpsCustomData" xmlns:w15="http://schemas.microsoft.com/office/word/2012/wordml">
            <w:pict>
              <v:shape id="テキストボックス 68" o:spid="_x0000_s1026" o:spt="202" type="#_x0000_t202" style="position:absolute;left:0pt;margin-left:227.65pt;margin-top:377.8pt;height:25.95pt;width:42pt;z-index:1024;mso-width-relative:margin;mso-height-relative:margin;mso-height-percent:200;" filled="f" stroked="t" coordsize="21600,21600" o:gfxdata="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&#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8Exo2gAAAAsBAAAPAAAAAAAAAAEAIAAAACIAAABk&#10;cnMvZG93bnJldi54bWxQSwECFAAUAAAACACHTuJAPp2MRgQCAADoAwAADgAAAAAAAAABACAAAAAp&#10;AQAAZHJzL2Uyb0RvYy54bWxQSwUGAAAAAAYABgBZAQAAnwUAAAAA&#10;">
                <v:fill on="f" focussize="0,0"/>
                <v:stroke color="#FFFFFF" joinstyle="miter"/>
                <v:imagedata o:title=""/>
                <o:lock v:ext="edit" aspectratio="f"/>
                <v:textbox style="mso-fit-shape-to-text:t;">
                  <w:txbxContent>
                    <w:p>
                      <w:pPr>
                        <w:rPr>
                          <w:sz w:val="18"/>
                          <w:szCs w:val="18"/>
                        </w:rPr>
                      </w:pPr>
                      <w:r>
                        <w:rPr>
                          <w:rFonts w:hint="eastAsia"/>
                          <w:sz w:val="18"/>
                          <w:szCs w:val="18"/>
                        </w:rPr>
                        <w:t>保管</w:t>
                      </w: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2971800</wp:posOffset>
                </wp:positionH>
                <wp:positionV relativeFrom="paragraph">
                  <wp:posOffset>4892675</wp:posOffset>
                </wp:positionV>
                <wp:extent cx="253365" cy="123825"/>
                <wp:effectExtent l="0" t="0" r="13335" b="9525"/>
                <wp:wrapNone/>
                <wp:docPr id="5" name="四角形 69"/>
                <wp:cNvGraphicFramePr/>
                <a:graphic xmlns:a="http://schemas.openxmlformats.org/drawingml/2006/main">
                  <a:graphicData uri="http://schemas.microsoft.com/office/word/2010/wordprocessingShape">
                    <wps:wsp>
                      <wps:cNvSpPr/>
                      <wps:spPr>
                        <a:xfrm>
                          <a:off x="0" y="0"/>
                          <a:ext cx="253365" cy="123825"/>
                        </a:xfrm>
                        <a:prstGeom prst="rect">
                          <a:avLst/>
                        </a:prstGeom>
                        <a:solidFill>
                          <a:srgbClr val="FFFFFF"/>
                        </a:solidFill>
                        <a:ln w="9525">
                          <a:noFill/>
                        </a:ln>
                      </wps:spPr>
                      <wps:bodyPr lIns="74295" tIns="8890" rIns="74295" bIns="8890" upright="1"/>
                    </wps:wsp>
                  </a:graphicData>
                </a:graphic>
              </wp:anchor>
            </w:drawing>
          </mc:Choice>
          <mc:Fallback xmlns:wpsCustomData="http://www.wps.cn/officeDocument/2013/wpsCustomData" xmlns:w15="http://schemas.microsoft.com/office/word/2012/wordml">
            <w:pict>
              <v:rect id="四角形 69" o:spid="_x0000_s1026" o:spt="1" style="position:absolute;left:0pt;margin-left:234pt;margin-top:385.25pt;height:9.75pt;width:19.95pt;z-index:1024;mso-width-relative:page;mso-height-relative:page;" fillcolor="#FFFFFF" filled="t" stroked="f" coordsize="21600,21600" o:gfxdata="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XFv7feAAAACwEAAA8AAAAAAAAAAQAgAAAAIgAAAGRycy9kb3ducmV2Lnht&#10;bFBLAQIUABQAAAAIAIdO4kBxbU7uugEAAE8DAAAOAAAAAAAAAAEAIAAAAC0BAABkcnMvZTJvRG9j&#10;LnhtbFBLBQYAAAAABgAGAFkBAABZBQAAAAA=&#10;">
                <v:fill on="t" focussize="0,0"/>
                <v:stroke on="f"/>
                <v:imagedata o:title=""/>
                <o:lock v:ext="edit" aspectratio="f"/>
                <v:textbox inset="2.06375mm,0.7pt,2.06375mm,0.7pt"/>
              </v:rect>
            </w:pict>
          </mc:Fallback>
        </mc:AlternateContent>
      </w:r>
      <w:r>
        <w:rPr>
          <w:noProof/>
        </w:rPr>
        <w:drawing>
          <wp:inline distT="0" distB="0" distL="114300" distR="114300">
            <wp:extent cx="5391150" cy="7886700"/>
            <wp:effectExtent l="0" t="0" r="0" b="0"/>
            <wp:docPr id="10" name="図形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形 5"/>
                    <pic:cNvPicPr>
                      <a:picLocks noChangeAspect="1"/>
                    </pic:cNvPicPr>
                  </pic:nvPicPr>
                  <pic:blipFill>
                    <a:blip r:embed="rId15"/>
                    <a:stretch>
                      <a:fillRect/>
                    </a:stretch>
                  </pic:blipFill>
                  <pic:spPr>
                    <a:xfrm>
                      <a:off x="0" y="0"/>
                      <a:ext cx="5391150" cy="7886700"/>
                    </a:xfrm>
                    <a:prstGeom prst="rect">
                      <a:avLst/>
                    </a:prstGeom>
                    <a:noFill/>
                    <a:ln w="9525">
                      <a:noFill/>
                    </a:ln>
                  </pic:spPr>
                </pic:pic>
              </a:graphicData>
            </a:graphic>
          </wp:inline>
        </w:drawing>
      </w:r>
    </w:p>
    <w:sectPr w:rsidR="00BC00E3">
      <w:footerReference w:type="default" r:id="rId16"/>
      <w:pgSz w:w="11906" w:h="16838"/>
      <w:pgMar w:top="1985" w:right="1701" w:bottom="1134" w:left="1701" w:header="851" w:footer="992"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F117CC">
      <w:r>
        <w:separator/>
      </w:r>
    </w:p>
  </w:endnote>
  <w:endnote w:type="continuationSeparator" w:id="0">
    <w:p w:rsidR="00000000" w:rsidRDefault="00F11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0E3" w:rsidRDefault="00F117CC">
    <w:pPr>
      <w:pStyle w:val="a3"/>
    </w:pPr>
    <w:r>
      <w:rPr>
        <w:rFonts w:ascii="Times New Roman" w:hAnsi="Times New Roman"/>
        <w:kern w:val="0"/>
        <w:szCs w:val="21"/>
      </w:rPr>
      <w:tab/>
      <w:t xml:space="preserve">- </w:t>
    </w:r>
    <w:r>
      <w:rPr>
        <w:rFonts w:ascii="Times New Roman" w:hAnsi="Times New Roman"/>
        <w:kern w:val="0"/>
        <w:szCs w:val="21"/>
      </w:rPr>
      <w:fldChar w:fldCharType="begin"/>
    </w:r>
    <w:r>
      <w:rPr>
        <w:rFonts w:ascii="Times New Roman" w:hAnsi="Times New Roman"/>
        <w:kern w:val="0"/>
        <w:szCs w:val="21"/>
      </w:rPr>
      <w:instrText xml:space="preserve"> PAGE </w:instrText>
    </w:r>
    <w:r>
      <w:rPr>
        <w:rFonts w:ascii="Times New Roman" w:hAnsi="Times New Roman"/>
        <w:kern w:val="0"/>
        <w:szCs w:val="21"/>
      </w:rPr>
      <w:fldChar w:fldCharType="separate"/>
    </w:r>
    <w:r>
      <w:rPr>
        <w:rFonts w:ascii="Times New Roman" w:hAnsi="Times New Roman"/>
        <w:noProof/>
        <w:kern w:val="0"/>
        <w:szCs w:val="21"/>
      </w:rPr>
      <w:t>1</w:t>
    </w:r>
    <w:r>
      <w:rPr>
        <w:rFonts w:ascii="Times New Roman" w:hAnsi="Times New Roman"/>
        <w:kern w:val="0"/>
        <w:szCs w:val="21"/>
      </w:rPr>
      <w:fldChar w:fldCharType="end"/>
    </w:r>
    <w:r>
      <w:rPr>
        <w:rFonts w:ascii="Times New Roman" w:hAnsi="Times New Roman"/>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F117CC">
      <w:r>
        <w:separator/>
      </w:r>
    </w:p>
  </w:footnote>
  <w:footnote w:type="continuationSeparator" w:id="0">
    <w:p w:rsidR="00000000" w:rsidRDefault="00F117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880FC7"/>
    <w:multiLevelType w:val="multilevel"/>
    <w:tmpl w:val="30880FC7"/>
    <w:lvl w:ilvl="0">
      <w:start w:val="1"/>
      <w:numFmt w:val="decimalEnclosedCircle"/>
      <w:lvlText w:val="%1"/>
      <w:lvlJc w:val="left"/>
      <w:pPr>
        <w:ind w:left="960" w:hanging="360"/>
      </w:pPr>
      <w:rPr>
        <w:rFonts w:hint="default"/>
      </w:rPr>
    </w:lvl>
    <w:lvl w:ilvl="1">
      <w:start w:val="1"/>
      <w:numFmt w:val="aiueoFullWidth"/>
      <w:lvlText w:val="(%2)"/>
      <w:lvlJc w:val="left"/>
      <w:pPr>
        <w:ind w:left="1440" w:hanging="420"/>
      </w:pPr>
    </w:lvl>
    <w:lvl w:ilvl="2">
      <w:start w:val="1"/>
      <w:numFmt w:val="decimalEnclosedCircle"/>
      <w:lvlText w:val="%3"/>
      <w:lvlJc w:val="left"/>
      <w:pPr>
        <w:ind w:left="1860" w:hanging="420"/>
      </w:pPr>
    </w:lvl>
    <w:lvl w:ilvl="3">
      <w:start w:val="1"/>
      <w:numFmt w:val="decimal"/>
      <w:lvlText w:val="%4."/>
      <w:lvlJc w:val="left"/>
      <w:pPr>
        <w:ind w:left="2280" w:hanging="420"/>
      </w:pPr>
    </w:lvl>
    <w:lvl w:ilvl="4">
      <w:start w:val="1"/>
      <w:numFmt w:val="aiueoFullWidth"/>
      <w:lvlText w:val="(%5)"/>
      <w:lvlJc w:val="left"/>
      <w:pPr>
        <w:ind w:left="2700" w:hanging="420"/>
      </w:pPr>
    </w:lvl>
    <w:lvl w:ilvl="5">
      <w:start w:val="1"/>
      <w:numFmt w:val="decimalEnclosedCircle"/>
      <w:lvlText w:val="%6"/>
      <w:lvlJc w:val="left"/>
      <w:pPr>
        <w:ind w:left="3120" w:hanging="420"/>
      </w:pPr>
    </w:lvl>
    <w:lvl w:ilvl="6">
      <w:start w:val="1"/>
      <w:numFmt w:val="decimal"/>
      <w:lvlText w:val="%7."/>
      <w:lvlJc w:val="left"/>
      <w:pPr>
        <w:ind w:left="3540" w:hanging="420"/>
      </w:pPr>
    </w:lvl>
    <w:lvl w:ilvl="7">
      <w:start w:val="1"/>
      <w:numFmt w:val="aiueoFullWidth"/>
      <w:lvlText w:val="(%8)"/>
      <w:lvlJc w:val="left"/>
      <w:pPr>
        <w:ind w:left="3960" w:hanging="420"/>
      </w:pPr>
    </w:lvl>
    <w:lvl w:ilvl="8">
      <w:start w:val="1"/>
      <w:numFmt w:val="decimalEnclosedCircle"/>
      <w:lvlText w:val="%9"/>
      <w:lvlJc w:val="left"/>
      <w:pPr>
        <w:ind w:left="4380" w:hanging="420"/>
      </w:pPr>
    </w:lvl>
  </w:abstractNum>
  <w:abstractNum w:abstractNumId="1">
    <w:nsid w:val="618F63E9"/>
    <w:multiLevelType w:val="multilevel"/>
    <w:tmpl w:val="618F63E9"/>
    <w:lvl w:ilvl="0">
      <w:start w:val="1"/>
      <w:numFmt w:val="decimal"/>
      <w:lvlText w:val="%1)"/>
      <w:lvlJc w:val="left"/>
      <w:pPr>
        <w:ind w:left="555" w:hanging="360"/>
      </w:pPr>
      <w:rPr>
        <w:rFonts w:hint="default"/>
      </w:rPr>
    </w:lvl>
    <w:lvl w:ilvl="1">
      <w:start w:val="1"/>
      <w:numFmt w:val="decimalEnclosedCircle"/>
      <w:lvlText w:val="%2"/>
      <w:lvlJc w:val="left"/>
      <w:pPr>
        <w:ind w:left="975" w:hanging="360"/>
      </w:pPr>
      <w:rPr>
        <w:rFonts w:hint="default"/>
      </w:rPr>
    </w:lvl>
    <w:lvl w:ilvl="2">
      <w:start w:val="1"/>
      <w:numFmt w:val="decimalEnclosedCircle"/>
      <w:lvlText w:val="%3"/>
      <w:lvlJc w:val="left"/>
      <w:pPr>
        <w:ind w:left="1455" w:hanging="420"/>
      </w:pPr>
    </w:lvl>
    <w:lvl w:ilvl="3">
      <w:start w:val="1"/>
      <w:numFmt w:val="decimal"/>
      <w:lvlText w:val="%4."/>
      <w:lvlJc w:val="left"/>
      <w:pPr>
        <w:ind w:left="1875" w:hanging="420"/>
      </w:pPr>
    </w:lvl>
    <w:lvl w:ilvl="4">
      <w:start w:val="1"/>
      <w:numFmt w:val="aiueoFullWidth"/>
      <w:lvlText w:val="(%5)"/>
      <w:lvlJc w:val="left"/>
      <w:pPr>
        <w:ind w:left="2295" w:hanging="420"/>
      </w:pPr>
    </w:lvl>
    <w:lvl w:ilvl="5">
      <w:start w:val="1"/>
      <w:numFmt w:val="decimalEnclosedCircle"/>
      <w:lvlText w:val="%6"/>
      <w:lvlJc w:val="left"/>
      <w:pPr>
        <w:ind w:left="2715" w:hanging="420"/>
      </w:pPr>
    </w:lvl>
    <w:lvl w:ilvl="6">
      <w:start w:val="1"/>
      <w:numFmt w:val="decimal"/>
      <w:lvlText w:val="%7."/>
      <w:lvlJc w:val="left"/>
      <w:pPr>
        <w:ind w:left="3135" w:hanging="420"/>
      </w:pPr>
    </w:lvl>
    <w:lvl w:ilvl="7">
      <w:start w:val="1"/>
      <w:numFmt w:val="aiueoFullWidth"/>
      <w:lvlText w:val="(%8)"/>
      <w:lvlJc w:val="left"/>
      <w:pPr>
        <w:ind w:left="3555" w:hanging="420"/>
      </w:pPr>
    </w:lvl>
    <w:lvl w:ilvl="8">
      <w:start w:val="1"/>
      <w:numFmt w:val="decimalEnclosedCircle"/>
      <w:lvlText w:val="%9"/>
      <w:lvlJc w:val="left"/>
      <w:pPr>
        <w:ind w:left="3975"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oNotTrackMoves/>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6B7"/>
    <w:rsid w:val="0000194E"/>
    <w:rsid w:val="000040A8"/>
    <w:rsid w:val="000048D6"/>
    <w:rsid w:val="000138E5"/>
    <w:rsid w:val="00014D65"/>
    <w:rsid w:val="00015606"/>
    <w:rsid w:val="0002342C"/>
    <w:rsid w:val="00030011"/>
    <w:rsid w:val="00032687"/>
    <w:rsid w:val="000348D5"/>
    <w:rsid w:val="000467F4"/>
    <w:rsid w:val="00051B7E"/>
    <w:rsid w:val="00066902"/>
    <w:rsid w:val="00074756"/>
    <w:rsid w:val="00092377"/>
    <w:rsid w:val="000A39B7"/>
    <w:rsid w:val="000A3A3A"/>
    <w:rsid w:val="000A5264"/>
    <w:rsid w:val="000A5BBD"/>
    <w:rsid w:val="000B20CB"/>
    <w:rsid w:val="000B3851"/>
    <w:rsid w:val="000E0EEB"/>
    <w:rsid w:val="000E3309"/>
    <w:rsid w:val="0010073E"/>
    <w:rsid w:val="00100F51"/>
    <w:rsid w:val="00107BB7"/>
    <w:rsid w:val="001119FE"/>
    <w:rsid w:val="001204BA"/>
    <w:rsid w:val="001209D2"/>
    <w:rsid w:val="0013775B"/>
    <w:rsid w:val="001419BA"/>
    <w:rsid w:val="001567F0"/>
    <w:rsid w:val="00157471"/>
    <w:rsid w:val="0017556C"/>
    <w:rsid w:val="00196ADF"/>
    <w:rsid w:val="001A4EF0"/>
    <w:rsid w:val="001A6D3F"/>
    <w:rsid w:val="001C4AC1"/>
    <w:rsid w:val="001C5199"/>
    <w:rsid w:val="001D3893"/>
    <w:rsid w:val="001E0E1F"/>
    <w:rsid w:val="001E6DCF"/>
    <w:rsid w:val="0024057D"/>
    <w:rsid w:val="00240D06"/>
    <w:rsid w:val="00253202"/>
    <w:rsid w:val="00261D7F"/>
    <w:rsid w:val="002742CB"/>
    <w:rsid w:val="002907DD"/>
    <w:rsid w:val="002B017C"/>
    <w:rsid w:val="002C4E47"/>
    <w:rsid w:val="002D504D"/>
    <w:rsid w:val="002E1F53"/>
    <w:rsid w:val="002E7931"/>
    <w:rsid w:val="002F0EC8"/>
    <w:rsid w:val="002F215B"/>
    <w:rsid w:val="0031044F"/>
    <w:rsid w:val="00313D14"/>
    <w:rsid w:val="0031478E"/>
    <w:rsid w:val="00315945"/>
    <w:rsid w:val="00316503"/>
    <w:rsid w:val="0031713B"/>
    <w:rsid w:val="00317490"/>
    <w:rsid w:val="00325B95"/>
    <w:rsid w:val="0034124F"/>
    <w:rsid w:val="003428A3"/>
    <w:rsid w:val="00343AB3"/>
    <w:rsid w:val="003446CB"/>
    <w:rsid w:val="00344F93"/>
    <w:rsid w:val="00355BC3"/>
    <w:rsid w:val="003567C4"/>
    <w:rsid w:val="0036104E"/>
    <w:rsid w:val="00364E62"/>
    <w:rsid w:val="00382740"/>
    <w:rsid w:val="00391EF0"/>
    <w:rsid w:val="003927A7"/>
    <w:rsid w:val="00394022"/>
    <w:rsid w:val="00394B0F"/>
    <w:rsid w:val="003A227F"/>
    <w:rsid w:val="003A5D52"/>
    <w:rsid w:val="003C51D4"/>
    <w:rsid w:val="003D3BBC"/>
    <w:rsid w:val="003E1715"/>
    <w:rsid w:val="003F37BA"/>
    <w:rsid w:val="003F6D86"/>
    <w:rsid w:val="003F7B53"/>
    <w:rsid w:val="00402ECC"/>
    <w:rsid w:val="004030D9"/>
    <w:rsid w:val="00417E87"/>
    <w:rsid w:val="00421B2F"/>
    <w:rsid w:val="00440B36"/>
    <w:rsid w:val="004433C8"/>
    <w:rsid w:val="0045536B"/>
    <w:rsid w:val="0045628A"/>
    <w:rsid w:val="004564E6"/>
    <w:rsid w:val="0046109C"/>
    <w:rsid w:val="00487A8E"/>
    <w:rsid w:val="004A10DD"/>
    <w:rsid w:val="004B7781"/>
    <w:rsid w:val="004C4332"/>
    <w:rsid w:val="004C78A4"/>
    <w:rsid w:val="004D1A8B"/>
    <w:rsid w:val="004E1DB4"/>
    <w:rsid w:val="004E5419"/>
    <w:rsid w:val="004F0739"/>
    <w:rsid w:val="004F767D"/>
    <w:rsid w:val="00505824"/>
    <w:rsid w:val="005066B7"/>
    <w:rsid w:val="005102B1"/>
    <w:rsid w:val="005118C8"/>
    <w:rsid w:val="00520618"/>
    <w:rsid w:val="00556CC1"/>
    <w:rsid w:val="0055740B"/>
    <w:rsid w:val="005604A9"/>
    <w:rsid w:val="005656F1"/>
    <w:rsid w:val="00585FCC"/>
    <w:rsid w:val="005912A0"/>
    <w:rsid w:val="00596814"/>
    <w:rsid w:val="005A3BB9"/>
    <w:rsid w:val="005A6D56"/>
    <w:rsid w:val="005B2B92"/>
    <w:rsid w:val="005D2B7A"/>
    <w:rsid w:val="005E0B02"/>
    <w:rsid w:val="005E1D18"/>
    <w:rsid w:val="005E22F9"/>
    <w:rsid w:val="005E6C56"/>
    <w:rsid w:val="005F00AD"/>
    <w:rsid w:val="005F0F10"/>
    <w:rsid w:val="005F49EB"/>
    <w:rsid w:val="00600896"/>
    <w:rsid w:val="00610B0A"/>
    <w:rsid w:val="0061150F"/>
    <w:rsid w:val="00616D27"/>
    <w:rsid w:val="00624C70"/>
    <w:rsid w:val="00633458"/>
    <w:rsid w:val="00636C02"/>
    <w:rsid w:val="0064047A"/>
    <w:rsid w:val="00643CFF"/>
    <w:rsid w:val="00650BBC"/>
    <w:rsid w:val="0066279A"/>
    <w:rsid w:val="00673C7B"/>
    <w:rsid w:val="00676A05"/>
    <w:rsid w:val="006864C9"/>
    <w:rsid w:val="006C169F"/>
    <w:rsid w:val="006C6ECF"/>
    <w:rsid w:val="006F1477"/>
    <w:rsid w:val="006F3CF3"/>
    <w:rsid w:val="006F7649"/>
    <w:rsid w:val="007056A4"/>
    <w:rsid w:val="00714E62"/>
    <w:rsid w:val="00722437"/>
    <w:rsid w:val="00731160"/>
    <w:rsid w:val="00732845"/>
    <w:rsid w:val="007367F9"/>
    <w:rsid w:val="00743455"/>
    <w:rsid w:val="0075090A"/>
    <w:rsid w:val="007753B7"/>
    <w:rsid w:val="007848FB"/>
    <w:rsid w:val="00797220"/>
    <w:rsid w:val="007B0BD2"/>
    <w:rsid w:val="007B28E1"/>
    <w:rsid w:val="007C78D0"/>
    <w:rsid w:val="007D05C6"/>
    <w:rsid w:val="007D2F53"/>
    <w:rsid w:val="007D7F62"/>
    <w:rsid w:val="007F4ABE"/>
    <w:rsid w:val="007F61C1"/>
    <w:rsid w:val="007F6742"/>
    <w:rsid w:val="007F6A59"/>
    <w:rsid w:val="00820A86"/>
    <w:rsid w:val="008269C2"/>
    <w:rsid w:val="00830FA2"/>
    <w:rsid w:val="00835581"/>
    <w:rsid w:val="00840AE3"/>
    <w:rsid w:val="00841351"/>
    <w:rsid w:val="00856154"/>
    <w:rsid w:val="00864B21"/>
    <w:rsid w:val="008723CC"/>
    <w:rsid w:val="00873308"/>
    <w:rsid w:val="00882EAE"/>
    <w:rsid w:val="00886CD6"/>
    <w:rsid w:val="008913A9"/>
    <w:rsid w:val="0089333C"/>
    <w:rsid w:val="008A09DA"/>
    <w:rsid w:val="008A4DA9"/>
    <w:rsid w:val="008B7349"/>
    <w:rsid w:val="008C6751"/>
    <w:rsid w:val="008D1FD2"/>
    <w:rsid w:val="008E1491"/>
    <w:rsid w:val="008F421E"/>
    <w:rsid w:val="008F5397"/>
    <w:rsid w:val="00901A74"/>
    <w:rsid w:val="009158C4"/>
    <w:rsid w:val="0091725C"/>
    <w:rsid w:val="009265C5"/>
    <w:rsid w:val="00926885"/>
    <w:rsid w:val="00937FEA"/>
    <w:rsid w:val="00941C29"/>
    <w:rsid w:val="00944BBB"/>
    <w:rsid w:val="00951326"/>
    <w:rsid w:val="009577FE"/>
    <w:rsid w:val="00973084"/>
    <w:rsid w:val="00996C7F"/>
    <w:rsid w:val="009A39AF"/>
    <w:rsid w:val="009A3EB7"/>
    <w:rsid w:val="009A742E"/>
    <w:rsid w:val="009B2790"/>
    <w:rsid w:val="009B391A"/>
    <w:rsid w:val="009C5950"/>
    <w:rsid w:val="009D7122"/>
    <w:rsid w:val="009E4597"/>
    <w:rsid w:val="00A06448"/>
    <w:rsid w:val="00A13007"/>
    <w:rsid w:val="00A305E7"/>
    <w:rsid w:val="00A4649D"/>
    <w:rsid w:val="00A50165"/>
    <w:rsid w:val="00A53AD0"/>
    <w:rsid w:val="00A54EF5"/>
    <w:rsid w:val="00A64887"/>
    <w:rsid w:val="00A65385"/>
    <w:rsid w:val="00A654DA"/>
    <w:rsid w:val="00A81806"/>
    <w:rsid w:val="00A825CD"/>
    <w:rsid w:val="00A855A0"/>
    <w:rsid w:val="00A9130B"/>
    <w:rsid w:val="00AB2D57"/>
    <w:rsid w:val="00AC216F"/>
    <w:rsid w:val="00AC6A89"/>
    <w:rsid w:val="00AD23ED"/>
    <w:rsid w:val="00AD6647"/>
    <w:rsid w:val="00AE582D"/>
    <w:rsid w:val="00B11105"/>
    <w:rsid w:val="00B11ACA"/>
    <w:rsid w:val="00B13EBA"/>
    <w:rsid w:val="00B14182"/>
    <w:rsid w:val="00B219E9"/>
    <w:rsid w:val="00B32ED7"/>
    <w:rsid w:val="00B344AA"/>
    <w:rsid w:val="00B3546F"/>
    <w:rsid w:val="00B375B6"/>
    <w:rsid w:val="00B4264E"/>
    <w:rsid w:val="00B44CE0"/>
    <w:rsid w:val="00B47C28"/>
    <w:rsid w:val="00B63AB1"/>
    <w:rsid w:val="00B65832"/>
    <w:rsid w:val="00B76652"/>
    <w:rsid w:val="00B90779"/>
    <w:rsid w:val="00B94282"/>
    <w:rsid w:val="00BA2D47"/>
    <w:rsid w:val="00BA32F8"/>
    <w:rsid w:val="00BB70C5"/>
    <w:rsid w:val="00BC00E3"/>
    <w:rsid w:val="00BD17C6"/>
    <w:rsid w:val="00BF64D9"/>
    <w:rsid w:val="00C16322"/>
    <w:rsid w:val="00C23D4A"/>
    <w:rsid w:val="00C27FB4"/>
    <w:rsid w:val="00C41634"/>
    <w:rsid w:val="00C42833"/>
    <w:rsid w:val="00C6449E"/>
    <w:rsid w:val="00C739A3"/>
    <w:rsid w:val="00C76648"/>
    <w:rsid w:val="00C77470"/>
    <w:rsid w:val="00C84DCB"/>
    <w:rsid w:val="00C85022"/>
    <w:rsid w:val="00CA4078"/>
    <w:rsid w:val="00CC2467"/>
    <w:rsid w:val="00CC5670"/>
    <w:rsid w:val="00CD4F5F"/>
    <w:rsid w:val="00CF6FAE"/>
    <w:rsid w:val="00D06473"/>
    <w:rsid w:val="00D11BBA"/>
    <w:rsid w:val="00D15C88"/>
    <w:rsid w:val="00D15CB8"/>
    <w:rsid w:val="00D168A4"/>
    <w:rsid w:val="00D31A3A"/>
    <w:rsid w:val="00D44633"/>
    <w:rsid w:val="00D44CB6"/>
    <w:rsid w:val="00D47835"/>
    <w:rsid w:val="00D558E1"/>
    <w:rsid w:val="00D714D7"/>
    <w:rsid w:val="00D9450D"/>
    <w:rsid w:val="00D94B39"/>
    <w:rsid w:val="00D960B3"/>
    <w:rsid w:val="00DA7F7E"/>
    <w:rsid w:val="00DB0973"/>
    <w:rsid w:val="00DC7B40"/>
    <w:rsid w:val="00DD23E8"/>
    <w:rsid w:val="00DD45D5"/>
    <w:rsid w:val="00DE1157"/>
    <w:rsid w:val="00DE41FE"/>
    <w:rsid w:val="00DE454C"/>
    <w:rsid w:val="00DF073F"/>
    <w:rsid w:val="00E00716"/>
    <w:rsid w:val="00E567EE"/>
    <w:rsid w:val="00E628F8"/>
    <w:rsid w:val="00E662BE"/>
    <w:rsid w:val="00E769F9"/>
    <w:rsid w:val="00E8160E"/>
    <w:rsid w:val="00E83822"/>
    <w:rsid w:val="00EA03B6"/>
    <w:rsid w:val="00EB51BC"/>
    <w:rsid w:val="00EB5748"/>
    <w:rsid w:val="00ED163E"/>
    <w:rsid w:val="00EE16D8"/>
    <w:rsid w:val="00EF7816"/>
    <w:rsid w:val="00F00E79"/>
    <w:rsid w:val="00F117CC"/>
    <w:rsid w:val="00F27D29"/>
    <w:rsid w:val="00F528E3"/>
    <w:rsid w:val="00F67EBE"/>
    <w:rsid w:val="00F731F6"/>
    <w:rsid w:val="00F75D14"/>
    <w:rsid w:val="00F910EE"/>
    <w:rsid w:val="00FA3D76"/>
    <w:rsid w:val="00FA7120"/>
    <w:rsid w:val="00FB4595"/>
    <w:rsid w:val="00FB4606"/>
    <w:rsid w:val="00FD377B"/>
    <w:rsid w:val="00FD56B5"/>
    <w:rsid w:val="00FE0CBD"/>
    <w:rsid w:val="00FF519B"/>
    <w:rsid w:val="64A242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unhideWhenUsed="0" w:qFormat="1"/>
    <w:lsdException w:name="header" w:semiHidden="0" w:uiPriority="0" w:unhideWhenUsed="0"/>
    <w:lsdException w:name="footer" w:semiHidden="0" w:uiPriority="0" w:unhideWhenUsed="0" w:qFormat="1"/>
    <w:lsdException w:name="caption" w:uiPriority="35" w:qFormat="1"/>
    <w:lsdException w:name="annotation reference"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annotation subject" w:uiPriority="0" w:unhideWhenUsed="0"/>
    <w:lsdException w:name="Balloon Text" w:uiPriority="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252"/>
        <w:tab w:val="right" w:pos="8504"/>
      </w:tabs>
      <w:snapToGrid w:val="0"/>
    </w:pPr>
  </w:style>
  <w:style w:type="paragraph" w:styleId="a4">
    <w:name w:val="annotation text"/>
    <w:basedOn w:val="a"/>
    <w:semiHidden/>
    <w:qFormat/>
  </w:style>
  <w:style w:type="paragraph" w:styleId="a5">
    <w:name w:val="annotation subject"/>
    <w:basedOn w:val="a4"/>
    <w:next w:val="a4"/>
    <w:semiHidden/>
    <w:rPr>
      <w:b/>
      <w:bCs/>
    </w:rPr>
  </w:style>
  <w:style w:type="paragraph" w:styleId="a6">
    <w:name w:val="Balloon Text"/>
    <w:basedOn w:val="a"/>
    <w:semiHidden/>
    <w:qFormat/>
    <w:rPr>
      <w:rFonts w:ascii="Arial" w:eastAsia="ＭＳ ゴシック" w:hAnsi="Arial"/>
      <w:sz w:val="18"/>
      <w:szCs w:val="18"/>
    </w:rPr>
  </w:style>
  <w:style w:type="paragraph" w:styleId="a7">
    <w:name w:val="header"/>
    <w:basedOn w:val="a"/>
    <w:pPr>
      <w:tabs>
        <w:tab w:val="center" w:pos="4252"/>
        <w:tab w:val="right" w:pos="8504"/>
      </w:tabs>
      <w:snapToGrid w:val="0"/>
    </w:pPr>
  </w:style>
  <w:style w:type="character" w:styleId="a8">
    <w:name w:val="annotation reference"/>
    <w:semiHidden/>
    <w:qFormat/>
    <w:rPr>
      <w:sz w:val="18"/>
      <w:szCs w:val="18"/>
    </w:rPr>
  </w:style>
  <w:style w:type="paragraph" w:customStyle="1" w:styleId="1">
    <w:name w:val="行間詰め1"/>
    <w:uiPriority w:val="1"/>
    <w:qFormat/>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unhideWhenUsed="0" w:qFormat="1"/>
    <w:lsdException w:name="header" w:semiHidden="0" w:uiPriority="0" w:unhideWhenUsed="0"/>
    <w:lsdException w:name="footer" w:semiHidden="0" w:uiPriority="0" w:unhideWhenUsed="0" w:qFormat="1"/>
    <w:lsdException w:name="caption" w:uiPriority="35" w:qFormat="1"/>
    <w:lsdException w:name="annotation reference"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annotation subject" w:uiPriority="0" w:unhideWhenUsed="0"/>
    <w:lsdException w:name="Balloon Text" w:uiPriority="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252"/>
        <w:tab w:val="right" w:pos="8504"/>
      </w:tabs>
      <w:snapToGrid w:val="0"/>
    </w:pPr>
  </w:style>
  <w:style w:type="paragraph" w:styleId="a4">
    <w:name w:val="annotation text"/>
    <w:basedOn w:val="a"/>
    <w:semiHidden/>
    <w:qFormat/>
  </w:style>
  <w:style w:type="paragraph" w:styleId="a5">
    <w:name w:val="annotation subject"/>
    <w:basedOn w:val="a4"/>
    <w:next w:val="a4"/>
    <w:semiHidden/>
    <w:rPr>
      <w:b/>
      <w:bCs/>
    </w:rPr>
  </w:style>
  <w:style w:type="paragraph" w:styleId="a6">
    <w:name w:val="Balloon Text"/>
    <w:basedOn w:val="a"/>
    <w:semiHidden/>
    <w:qFormat/>
    <w:rPr>
      <w:rFonts w:ascii="Arial" w:eastAsia="ＭＳ ゴシック" w:hAnsi="Arial"/>
      <w:sz w:val="18"/>
      <w:szCs w:val="18"/>
    </w:rPr>
  </w:style>
  <w:style w:type="paragraph" w:styleId="a7">
    <w:name w:val="header"/>
    <w:basedOn w:val="a"/>
    <w:pPr>
      <w:tabs>
        <w:tab w:val="center" w:pos="4252"/>
        <w:tab w:val="right" w:pos="8504"/>
      </w:tabs>
      <w:snapToGrid w:val="0"/>
    </w:pPr>
  </w:style>
  <w:style w:type="character" w:styleId="a8">
    <w:name w:val="annotation reference"/>
    <w:semiHidden/>
    <w:qFormat/>
    <w:rPr>
      <w:sz w:val="18"/>
      <w:szCs w:val="18"/>
    </w:rPr>
  </w:style>
  <w:style w:type="paragraph" w:customStyle="1" w:styleId="1">
    <w:name w:val="行間詰め1"/>
    <w:uiPriority w:val="1"/>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microsoft.com/office/2007/relationships/stylesWithEffects" Target="stylesWithEffects.xml"/><Relationship Id="rId15" Type="http://schemas.openxmlformats.org/officeDocument/2006/relationships/image" Target="media/image6.emf"/><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4A7E75-7C2C-41D0-BF99-70A7BBD33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1666</Words>
  <Characters>432</Characters>
  <Application>Microsoft Office Word</Application>
  <DocSecurity>0</DocSecurity>
  <Lines>3</Lines>
  <Paragraphs>4</Paragraphs>
  <ScaleCrop>false</ScaleCrop>
  <HeadingPairs>
    <vt:vector size="2" baseType="variant">
      <vt:variant>
        <vt:lpstr>タイトル</vt:lpstr>
      </vt:variant>
      <vt:variant>
        <vt:i4>1</vt:i4>
      </vt:variant>
    </vt:vector>
  </HeadingPairs>
  <TitlesOfParts>
    <vt:vector size="1" baseType="lpstr">
      <vt:lpstr>耐火GS標準施工指導書</vt:lpstr>
    </vt:vector>
  </TitlesOfParts>
  <Company>ニチハ株式会社</Company>
  <LinksUpToDate>false</LinksUpToDate>
  <CharactersWithSpaces>2094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耐火GS標準施工指導書</dc:title>
  <dc:creator>瀧華 裕之</dc:creator>
  <cp:lastModifiedBy>ニチハ株式会社</cp:lastModifiedBy>
  <cp:revision>4</cp:revision>
  <cp:lastPrinted>2018-01-31T04:42:00Z</cp:lastPrinted>
  <dcterms:created xsi:type="dcterms:W3CDTF">2018-01-23T08:48:00Z</dcterms:created>
  <dcterms:modified xsi:type="dcterms:W3CDTF">2018-01-31T04:44:00Z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1041-10.8.0.6186</vt:lpwstr>
  </property>
</Properties>
</file>